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высшего образования «Северо-Осетинский государственный университет</w:t>
      </w: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имени </w:t>
      </w:r>
      <w:proofErr w:type="spellStart"/>
      <w:r w:rsidRPr="00635D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Коста</w:t>
      </w:r>
      <w:proofErr w:type="spellEnd"/>
      <w:r w:rsidRPr="00635D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Левановича Хетагурова»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ДИСЦИПЛИНЫ</w:t>
      </w: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02B6D" w:rsidRPr="00702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Проектирование стратегий развития бизнеса</w:t>
      </w:r>
      <w:r w:rsidRPr="00635D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hd w:val="clear" w:color="auto" w:fill="FFFFFF"/>
        <w:spacing w:after="0" w:line="27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Специальность 38.05.01 Экономическая безопасность</w:t>
      </w: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Специализация «Обеспечение экономической безопасности государства и бизнеса»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(степень) выпускника – специалист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начала подготовки – 2024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Владикавказ, 2024</w:t>
      </w:r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35DEB" w:rsidRPr="00635DEB" w:rsidRDefault="00635DEB" w:rsidP="00635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Рабочая программа дисциплины утверждена в составе ОПОП </w:t>
      </w:r>
      <w:proofErr w:type="spellStart"/>
      <w:r w:rsidRPr="0063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специалитета</w:t>
      </w:r>
      <w:proofErr w:type="spellEnd"/>
      <w:r w:rsidRPr="0063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специал</w:t>
      </w:r>
      <w:r w:rsidRPr="0063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r w:rsidRPr="00635DE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ности 38.05.01 Экономическая безопасность, специализация «Обеспечение экономической безопасности государства и бизнеса» Ученым советом ФГБОУ ВО «СОГУ» 28.03.2024 г., протокол № 8.</w:t>
      </w:r>
    </w:p>
    <w:p w:rsidR="00635DEB" w:rsidRPr="00635DEB" w:rsidRDefault="00635DEB" w:rsidP="00635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635DEB" w:rsidRPr="00635DEB" w:rsidRDefault="00635DEB" w:rsidP="00635D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к.э.н., доцент </w:t>
      </w:r>
      <w:proofErr w:type="spellStart"/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>Дзодзикова</w:t>
      </w:r>
      <w:proofErr w:type="spellEnd"/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Ф.В..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Обсуждена</w:t>
      </w:r>
      <w:proofErr w:type="gramEnd"/>
      <w:r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экономики</w:t>
      </w:r>
    </w:p>
    <w:p w:rsidR="00635DEB" w:rsidRPr="00635DEB" w:rsidRDefault="0002360D" w:rsidP="00635DE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 9 от 27</w:t>
      </w:r>
      <w:r w:rsidR="00635DEB"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02.</w:t>
      </w:r>
      <w:r w:rsidR="00635DEB" w:rsidRPr="00635DEB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г.)</w:t>
      </w:r>
    </w:p>
    <w:p w:rsidR="00635DEB" w:rsidRPr="00635DEB" w:rsidRDefault="00635DEB" w:rsidP="00635DE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tabs>
          <w:tab w:val="left" w:leader="underscore" w:pos="64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</w:p>
    <w:p w:rsidR="00635DEB" w:rsidRPr="00635DEB" w:rsidRDefault="00635DEB" w:rsidP="00635DEB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  <w:r w:rsidRPr="00635DE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>Одобрена Советом факультета экономики и управления</w:t>
      </w:r>
    </w:p>
    <w:p w:rsidR="00635DEB" w:rsidRPr="00635DEB" w:rsidRDefault="00635DEB" w:rsidP="00635DEB">
      <w:pPr>
        <w:tabs>
          <w:tab w:val="left" w:leader="underscore" w:pos="52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</w:pPr>
      <w:r w:rsidRPr="00635DE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>(протокол № 7 от 11.03.2024 г.)</w:t>
      </w: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60D" w:rsidRDefault="0002360D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60D" w:rsidRDefault="0002360D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60D" w:rsidRDefault="0002360D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60D" w:rsidRPr="00635DEB" w:rsidRDefault="0002360D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EB" w:rsidRPr="00635DEB" w:rsidRDefault="00635DEB" w:rsidP="00635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Структура, и общая трудоемкость дисциплины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дисциплины со</w:t>
      </w:r>
      <w:r w:rsidR="00423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ставляет 3 зачетные единицы (108 часов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 аттестации – зачет.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432"/>
      </w:tblGrid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8B4E9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8B4E9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993A4D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993A4D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аудиторных занятий,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993A4D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993A4D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1A126C" w:rsidRPr="001A126C" w:rsidTr="001A126C">
        <w:trPr>
          <w:jc w:val="center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4236EA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/ 3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зет</w:t>
            </w: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Цели освоения дисциплины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45D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освоения учебной дисци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плины «Проектирование стратегий развития 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неса» 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F0745D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Сформулировать методологическую базу, знать общую концепцию и </w:t>
      </w:r>
      <w:proofErr w:type="gramStart"/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</w:p>
    <w:p w:rsidR="00F0745D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стратегического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планирования и 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бизнесом и организацией;</w:t>
      </w:r>
    </w:p>
    <w:p w:rsidR="00F0745D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Знать основные методы стратегического анализа и прогнозирования характер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 микро- и макросреды организации, её внутренней среды, знать методы оценки ко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курентоспособности организации;</w:t>
      </w:r>
    </w:p>
    <w:p w:rsidR="00F0745D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Уметь формулировать миссию организации и на её основе формировать иерарх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ческую структуру целей и задач организации в краткосрочном и долгосрочном периодах;</w:t>
      </w:r>
    </w:p>
    <w:p w:rsidR="00F0745D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Овладеть методами формулирования альтернативных стратегий достижения п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ставленных целей и выбора приоритетных стратегий развития организации;</w:t>
      </w:r>
    </w:p>
    <w:p w:rsidR="001A126C" w:rsidRPr="001A126C" w:rsidRDefault="00F0745D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Изучить приёмы управления реализацией принятых стратегий развития, ос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ществление стратегического контроля и внесение стратегических изменений в действу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0745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стратегии по ходу их реализации.</w:t>
      </w: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Место дисциплины в структуре ОПОП</w:t>
      </w:r>
    </w:p>
    <w:p w:rsidR="001A126C" w:rsidRPr="001A126C" w:rsidRDefault="0081752A" w:rsidP="001A12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.В.17</w:t>
      </w:r>
    </w:p>
    <w:p w:rsidR="007C3CC9" w:rsidRPr="007C3CC9" w:rsidRDefault="001A126C" w:rsidP="00185B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8B4E9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«Проектирование стратегий развития бизнеса</w:t>
      </w:r>
      <w:r w:rsidR="008B4E9B"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31BDE" w:rsidRPr="0073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 основной профессиональной о</w:t>
      </w:r>
      <w:r w:rsidR="00731BDE" w:rsidRPr="00731BD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31BDE" w:rsidRPr="0073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разовательной программы</w:t>
      </w:r>
      <w:r w:rsidR="007C3CC9" w:rsidRPr="007C3C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специалитета</w:t>
      </w:r>
      <w:proofErr w:type="spellEnd"/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специальности 38.05.01 Экономическая бе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опасность специализация «Обеспечение экономической безопасности государства и би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</w:t>
      </w:r>
      <w:r w:rsidR="007C3CC9" w:rsidRPr="007C3C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неса</w:t>
      </w:r>
      <w:r w:rsidR="00E428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="00185B4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E428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126C" w:rsidRPr="001A126C" w:rsidRDefault="001A126C" w:rsidP="00185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курса необхо</w:t>
      </w:r>
      <w:r w:rsidR="00EC4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 знание</w:t>
      </w:r>
      <w:r w:rsidR="00E42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 дисциплины как  «Экономика орг</w:t>
      </w:r>
      <w:r w:rsidR="00E4282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282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низации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4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«Экономический анализ», «Портфельное инвестирование», «Финансовый ан</w:t>
      </w:r>
      <w:r w:rsidR="00E4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4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лиз», «Взаимодействие государства и бизнеса». 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Требования к результатам освоения дисциплины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Процесс изучения дисциплины направлен на формирование следующих 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84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сальных и общепрофессиональных 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компетенций:</w:t>
      </w:r>
    </w:p>
    <w:p w:rsidR="001A126C" w:rsidRPr="001A126C" w:rsidRDefault="001A126C" w:rsidP="001A1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44" w:type="dxa"/>
        <w:tblCellMar>
          <w:top w:w="101" w:type="dxa"/>
          <w:left w:w="44" w:type="dxa"/>
          <w:right w:w="43" w:type="dxa"/>
        </w:tblCellMar>
        <w:tblLook w:val="04A0" w:firstRow="1" w:lastRow="0" w:firstColumn="1" w:lastColumn="0" w:noHBand="0" w:noVBand="1"/>
      </w:tblPr>
      <w:tblGrid>
        <w:gridCol w:w="2035"/>
        <w:gridCol w:w="7321"/>
      </w:tblGrid>
      <w:tr w:rsidR="001A126C" w:rsidRPr="001A126C" w:rsidTr="00E42246">
        <w:trPr>
          <w:trHeight w:val="631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компете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BBBB"/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компетенций</w:t>
            </w:r>
          </w:p>
        </w:tc>
      </w:tr>
      <w:tr w:rsidR="00F201D2" w:rsidRPr="001A126C" w:rsidTr="00E42246">
        <w:trPr>
          <w:trHeight w:val="248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1D2" w:rsidRPr="001A126C" w:rsidRDefault="00E4282E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1D2" w:rsidRPr="00F201D2" w:rsidRDefault="00E42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4282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обоснованные экономические решения в ра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личных областях жизнедеятельности</w:t>
            </w:r>
          </w:p>
        </w:tc>
      </w:tr>
      <w:tr w:rsidR="00F201D2" w:rsidRPr="001A126C" w:rsidTr="00E42246">
        <w:trPr>
          <w:trHeight w:val="876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1D2" w:rsidRPr="001A126C" w:rsidRDefault="00F201D2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42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К- 3.1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1D2" w:rsidRPr="00F201D2" w:rsidRDefault="00E42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Применяет современные методы сбора и анализа информации о ра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витии рынка, планирования и прогнозирования экономического ра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вития на макроуровне, стратегического планирования и проектиров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82E">
              <w:rPr>
                <w:rFonts w:ascii="Times New Roman" w:hAnsi="Times New Roman" w:cs="Times New Roman"/>
                <w:sz w:val="24"/>
                <w:szCs w:val="24"/>
              </w:rPr>
              <w:t>ния развития бизнеса</w:t>
            </w: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116" w:rsidRDefault="002D4116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планируемых результатов </w:t>
      </w:r>
      <w:proofErr w:type="gram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формируемыми компетенциями ОПОП </w:t>
      </w:r>
    </w:p>
    <w:p w:rsidR="002D4116" w:rsidRDefault="002D4116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00" w:type="dxa"/>
        <w:jc w:val="center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268"/>
        <w:gridCol w:w="5131"/>
      </w:tblGrid>
      <w:tr w:rsidR="002D4116" w:rsidRPr="008D3ACB" w:rsidTr="002C46B2">
        <w:trPr>
          <w:jc w:val="center"/>
        </w:trPr>
        <w:tc>
          <w:tcPr>
            <w:tcW w:w="1701" w:type="dxa"/>
            <w:vAlign w:val="center"/>
          </w:tcPr>
          <w:p w:rsidR="002D4116" w:rsidRPr="008D3ACB" w:rsidRDefault="002D4116" w:rsidP="002D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</w:t>
            </w: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нование компетенции </w:t>
            </w:r>
          </w:p>
        </w:tc>
        <w:tc>
          <w:tcPr>
            <w:tcW w:w="2268" w:type="dxa"/>
            <w:vAlign w:val="center"/>
          </w:tcPr>
          <w:p w:rsidR="002D4116" w:rsidRPr="008D3ACB" w:rsidRDefault="002D4116" w:rsidP="002D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</w:t>
            </w: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 индикаторов достижения ко</w:t>
            </w: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петенции</w:t>
            </w:r>
          </w:p>
        </w:tc>
        <w:tc>
          <w:tcPr>
            <w:tcW w:w="5131" w:type="dxa"/>
            <w:vAlign w:val="center"/>
          </w:tcPr>
          <w:p w:rsidR="002D4116" w:rsidRPr="008D3ACB" w:rsidRDefault="002D4116" w:rsidP="002D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 результаты</w:t>
            </w:r>
          </w:p>
        </w:tc>
      </w:tr>
      <w:tr w:rsidR="002D4116" w:rsidRPr="008D3ACB" w:rsidTr="002C46B2">
        <w:trPr>
          <w:trHeight w:val="840"/>
          <w:jc w:val="center"/>
        </w:trPr>
        <w:tc>
          <w:tcPr>
            <w:tcW w:w="1701" w:type="dxa"/>
            <w:vAlign w:val="center"/>
          </w:tcPr>
          <w:p w:rsidR="002D4116" w:rsidRPr="008D3ACB" w:rsidRDefault="002D4116" w:rsidP="002D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2268" w:type="dxa"/>
            <w:vAlign w:val="center"/>
          </w:tcPr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УК-10.1. Понимает базовые принципы функционирования экономики и эк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номического разв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тия, цели и формы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госуда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в экономике</w:t>
            </w:r>
          </w:p>
        </w:tc>
        <w:tc>
          <w:tcPr>
            <w:tcW w:w="5131" w:type="dxa"/>
          </w:tcPr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З-1. Знает основы поведения экономических агентов, в том числе теоретические принципы рационального выбора (максимизация поле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ности) и наблюдаемые отклонения от раци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поведения (ограниченная рационал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ность, поведенческие эффекты и систематич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ошибки, с ними связанные).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З-2. Знает принципы рыночного обмена и зак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номерности функционирования рыночной эк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номики, ее основные понятия, основные при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ципы экономического анализа для принятия решений (учет альтернативных издержек, 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 ценности во времени, сравнение пр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дельных величин).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З-3. Знает факторы технического и технолог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 прогресса и повышения производ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тельности, показатели социально-экономического развития и роста, ресурсные и экологические ограничения развития, понимает необходимость долгосрочного устойчивого развития.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З-4.Знает особенности циклического развития рыночной экономики, риски инфляции, безр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ботицы, потери благосостояния и роста соц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неравенства в периоды финансово-экономических кризисов.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З-5. Знает сущность и функции предприним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тельской деятельности и риски, связанные с ней, особенности частного и государственного предпринимательства, инновационной де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тельности.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З-6. Знает понятие общественных благ и роль государства в их обеспечении, цели, задачи и инструменты регулятивной (в том числе бю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жетной, денежно-кредитной, социальной и пенсионной) политики государства, понимает влияние государственного регулирования на экономическую динамику и благосостояние индивидов.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У-1. Умеет критически оценивать информацию о перспективах экономического роста и техн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 развития экономики страны, п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следствий экономической политики для прин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t>тия обоснованных экономических решений.</w:t>
            </w:r>
          </w:p>
        </w:tc>
      </w:tr>
      <w:tr w:rsidR="002D4116" w:rsidRPr="008D3ACB" w:rsidTr="002D4116">
        <w:trPr>
          <w:trHeight w:val="3242"/>
          <w:jc w:val="center"/>
        </w:trPr>
        <w:tc>
          <w:tcPr>
            <w:tcW w:w="1701" w:type="dxa"/>
            <w:vAlign w:val="center"/>
          </w:tcPr>
          <w:p w:rsidR="002D4116" w:rsidRPr="008D3ACB" w:rsidRDefault="002D4116" w:rsidP="002D41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ПК-3.1</w:t>
            </w:r>
          </w:p>
        </w:tc>
        <w:tc>
          <w:tcPr>
            <w:tcW w:w="2268" w:type="dxa"/>
            <w:vAlign w:val="center"/>
          </w:tcPr>
          <w:p w:rsidR="002D4116" w:rsidRPr="008D3ACB" w:rsidRDefault="002D4116" w:rsidP="002D4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ПК-3.1. Применяет современные мет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сбора и анализа информации о ра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витии рынка, пл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нирования и пр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гнозирования эк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номического разв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на макр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уровне, стратегич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планиров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проектиров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развития би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</w:t>
            </w:r>
          </w:p>
        </w:tc>
        <w:tc>
          <w:tcPr>
            <w:tcW w:w="5131" w:type="dxa"/>
          </w:tcPr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З-1. Знает инструменты диагностики угроз экономической безопасности бизнеса, метод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и необходимые мероприятия </w:t>
            </w:r>
            <w:proofErr w:type="gramStart"/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бизнес-разведки</w:t>
            </w:r>
            <w:proofErr w:type="gramEnd"/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З-2. Знает методы систематизации информ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инструменты и методы планирования и прогнозирования деятельности субъектов эк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номической деятельности.</w:t>
            </w:r>
          </w:p>
          <w:p w:rsidR="002D4116" w:rsidRPr="008D3ACB" w:rsidRDefault="002D4116" w:rsidP="002D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У-1. Умеет применять инструменты макроэк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3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номического планирования прогнозирования для оценки перспектив развития субъектов экономической деятельности.</w:t>
            </w:r>
          </w:p>
        </w:tc>
      </w:tr>
    </w:tbl>
    <w:p w:rsidR="002D4116" w:rsidRPr="008D3ACB" w:rsidRDefault="002D4116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A90" w:rsidRDefault="00803A90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и учебно-методическая карта дисциплины</w:t>
      </w:r>
    </w:p>
    <w:p w:rsidR="001A126C" w:rsidRPr="001A126C" w:rsidRDefault="001A126C" w:rsidP="001A12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5.1</w:t>
      </w:r>
    </w:p>
    <w:tbl>
      <w:tblPr>
        <w:tblpPr w:leftFromText="180" w:rightFromText="180" w:vertAnchor="text" w:horzAnchor="margin" w:tblpXSpec="center" w:tblpY="41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567"/>
        <w:gridCol w:w="567"/>
        <w:gridCol w:w="2268"/>
        <w:gridCol w:w="567"/>
        <w:gridCol w:w="1134"/>
        <w:gridCol w:w="816"/>
      </w:tblGrid>
      <w:tr w:rsidR="001A126C" w:rsidRPr="001A126C" w:rsidTr="001A126C">
        <w:trPr>
          <w:cantSplit/>
          <w:trHeight w:val="6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недели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 (вопр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сов),</w:t>
            </w:r>
          </w:p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изучаемых</w:t>
            </w:r>
            <w:proofErr w:type="gramEnd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</w:p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тура</w:t>
            </w:r>
          </w:p>
        </w:tc>
      </w:tr>
      <w:tr w:rsidR="001A126C" w:rsidRPr="001A126C" w:rsidTr="001A126C">
        <w:trPr>
          <w:cantSplit/>
          <w:trHeight w:val="1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A126C" w:rsidRPr="001A126C" w:rsidTr="001A126C">
        <w:trPr>
          <w:trHeight w:val="1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 .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Методология и о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щая концепция стратегич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ского анализа и управления в бизнесе</w:t>
            </w:r>
            <w:r w:rsid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(УК-10,ПК-3.1).</w:t>
            </w:r>
          </w:p>
          <w:p w:rsidR="008505C5" w:rsidRDefault="008505C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Стратегия как объект.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A126C" w:rsidRPr="001A126C" w:rsidRDefault="008505C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Методология и общая ко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цепция стратегического управления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EB" w:rsidRDefault="000636EB" w:rsidP="00063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Предмет, су</w:t>
            </w: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функции и необходимость стратегического менеджмента.</w:t>
            </w:r>
          </w:p>
          <w:p w:rsidR="001A126C" w:rsidRPr="001A126C" w:rsidRDefault="000636EB" w:rsidP="00063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су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стратегич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менеджме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та. Цели и задачи стратегического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менеджмента. М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стратегическ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менеджмента в системе эконом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наук. Зн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менеджмента в обеспечении э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фективного упра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ления, его практ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значимость. Роль стратегич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управления в профессиональной деятельности мен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Субъекты и объекты стратег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менед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мента. Функции стратегического менеджмента. 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этапы (эл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менты) и принципы стратегического менеджмента.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85B4D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[1-4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3, 4</w:t>
            </w:r>
            <w:r w:rsidR="0084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5C5" w:rsidRPr="001A126C" w:rsidRDefault="001A126C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микро- и макроокружения организ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proofErr w:type="gramStart"/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 и её</w:t>
            </w:r>
            <w:proofErr w:type="gramEnd"/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внутренняя среда</w:t>
            </w:r>
            <w:r w:rsid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(УК-10,ПК-3.1).</w:t>
            </w:r>
          </w:p>
          <w:p w:rsidR="008505C5" w:rsidRDefault="008505C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Стратегия как обобщающая модель действий, необход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для достижения целей фирмы.</w:t>
            </w:r>
          </w:p>
          <w:p w:rsidR="0088533C" w:rsidRDefault="008505C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микро- и макр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окружения организац</w:t>
            </w:r>
            <w:proofErr w:type="gramStart"/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ии и её</w:t>
            </w:r>
            <w:proofErr w:type="gramEnd"/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внутренняя среда.</w:t>
            </w:r>
            <w:r w:rsidR="0088533C" w:rsidRPr="00885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533C" w:rsidRDefault="0088533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Ключевые элементы сегме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тов макросреды. </w:t>
            </w:r>
          </w:p>
          <w:p w:rsidR="0088533C" w:rsidRDefault="0088533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PEST-анализ тенденций, имеющих существенное зн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для стратегии орган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зации. </w:t>
            </w:r>
          </w:p>
          <w:p w:rsidR="0088533C" w:rsidRDefault="0088533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основных эконом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ческих показателей развития отрасли. </w:t>
            </w:r>
          </w:p>
          <w:p w:rsidR="001A126C" w:rsidRPr="001A126C" w:rsidRDefault="0088533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Диагностика основных ко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53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курентных сил по модели 5 сил Портера.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8533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EB" w:rsidRDefault="000636EB" w:rsidP="00063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Стратегический анализ окружения организации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 функционир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низации. Анализ внешней среды: анализ внешней среды дальнего и ближнего окруж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  <w:p w:rsidR="001A126C" w:rsidRPr="001A126C" w:rsidRDefault="000636EB" w:rsidP="0088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Стратегический смысл пяти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рентных сил. Дв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жущие силы, выз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вающие изменения в структуре конк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рентных сил.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Стратегические группы конкуре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прогнозир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их возмо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поведения. Ключевые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успеха (КФУ) и оценка перспектив развития отрасли. Анализ внутренней среды.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курентных пр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имуществ: SWOT-анализ, невзвеше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и взвешенная оценки конкурен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силы,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Страт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гический анализ издержек прои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 и «цепо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ка» ценностей </w:t>
            </w:r>
            <w:proofErr w:type="spellStart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М.Портера</w:t>
            </w:r>
            <w:proofErr w:type="spellEnd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ключевых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(стер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невых компете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85B4D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[1-4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5C5" w:rsidRPr="008505C5" w:rsidRDefault="001A126C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  <w:r w:rsidRPr="001A12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ми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сии и стратегических целей организации</w:t>
            </w:r>
            <w:r w:rsidR="00850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(УК-10,ПК-3.1).</w:t>
            </w:r>
          </w:p>
          <w:p w:rsidR="008505C5" w:rsidRDefault="008505C5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Стратегия как набор правил для принятия реш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ний.</w:t>
            </w:r>
          </w:p>
          <w:p w:rsidR="008505C5" w:rsidRPr="001A126C" w:rsidRDefault="008505C5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миссии и стратегических целей орган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5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EB" w:rsidRDefault="000636E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стратегических намерений орг</w:t>
            </w: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низации.</w:t>
            </w:r>
          </w:p>
          <w:p w:rsidR="001A126C" w:rsidRPr="001A126C" w:rsidRDefault="000636EB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стр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тегического вид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миссии орг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низации. Требов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формиров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миссии. 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подходы к определению ми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 организации: миссия как фил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софия, как разве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нутая характер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стика, как девиз. Стратегические ц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и их соотнош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 миссией. 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сферы 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работки стратег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целей. Кр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терии эффективн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целей. Треб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разработки стратегических ц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лей. Основные направления стр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тегических целей. Структура страт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гических целей. Порядок и способы установления стр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тегических целей. Иерархия целей («дерево целей»),  уровни декомпоз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 целей и осно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правила его построения. Метод управления по ц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85B4D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[1-4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0636EB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421B5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</w:p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Default="001A126C" w:rsidP="00850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и выбор стратегии развития орган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зации</w:t>
            </w:r>
            <w:r w:rsid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8533C" w:rsidRPr="008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(УК-10,ПК-3.1).</w:t>
            </w:r>
          </w:p>
          <w:p w:rsidR="002C46B2" w:rsidRDefault="002C46B2" w:rsidP="002C46B2">
            <w:pPr>
              <w:pStyle w:val="aff2"/>
              <w:numPr>
                <w:ilvl w:val="0"/>
                <w:numId w:val="22"/>
              </w:numPr>
              <w:shd w:val="clear" w:color="auto" w:fill="FFFFFF"/>
              <w:ind w:left="357" w:hanging="357"/>
              <w:textAlignment w:val="baseline"/>
              <w:rPr>
                <w:bCs/>
              </w:rPr>
            </w:pPr>
            <w:r w:rsidRPr="002C46B2">
              <w:rPr>
                <w:bCs/>
              </w:rPr>
              <w:t xml:space="preserve">Содержание стратегии. Типы стратегий. </w:t>
            </w:r>
          </w:p>
          <w:p w:rsidR="002C46B2" w:rsidRDefault="002C46B2" w:rsidP="002C46B2">
            <w:pPr>
              <w:pStyle w:val="aff2"/>
              <w:numPr>
                <w:ilvl w:val="0"/>
                <w:numId w:val="22"/>
              </w:numPr>
              <w:shd w:val="clear" w:color="auto" w:fill="FFFFFF"/>
              <w:ind w:left="357" w:hanging="357"/>
              <w:textAlignment w:val="baseline"/>
              <w:rPr>
                <w:bCs/>
              </w:rPr>
            </w:pPr>
            <w:r w:rsidRPr="002C46B2">
              <w:rPr>
                <w:bCs/>
              </w:rPr>
              <w:t>Основные стратегии ко</w:t>
            </w:r>
            <w:r w:rsidRPr="002C46B2">
              <w:rPr>
                <w:bCs/>
              </w:rPr>
              <w:t>н</w:t>
            </w:r>
            <w:r w:rsidRPr="002C46B2">
              <w:rPr>
                <w:bCs/>
              </w:rPr>
              <w:t>куренции, их сущность,</w:t>
            </w:r>
            <w:r>
              <w:rPr>
                <w:bCs/>
              </w:rPr>
              <w:t xml:space="preserve"> преимущества и риски.</w:t>
            </w:r>
          </w:p>
          <w:p w:rsidR="002C46B2" w:rsidRDefault="002C46B2" w:rsidP="002C46B2">
            <w:pPr>
              <w:pStyle w:val="aff2"/>
              <w:numPr>
                <w:ilvl w:val="0"/>
                <w:numId w:val="22"/>
              </w:numPr>
              <w:shd w:val="clear" w:color="auto" w:fill="FFFFFF"/>
              <w:ind w:left="357" w:hanging="357"/>
              <w:textAlignment w:val="baseline"/>
              <w:rPr>
                <w:bCs/>
              </w:rPr>
            </w:pPr>
            <w:r w:rsidRPr="002C46B2">
              <w:rPr>
                <w:bCs/>
              </w:rPr>
              <w:t>Использование наступ</w:t>
            </w:r>
            <w:r w:rsidRPr="002C46B2">
              <w:rPr>
                <w:bCs/>
              </w:rPr>
              <w:t>а</w:t>
            </w:r>
            <w:r w:rsidRPr="002C46B2">
              <w:rPr>
                <w:bCs/>
              </w:rPr>
              <w:t>тельных и оборонител</w:t>
            </w:r>
            <w:r w:rsidRPr="002C46B2">
              <w:rPr>
                <w:bCs/>
              </w:rPr>
              <w:t>ь</w:t>
            </w:r>
            <w:r w:rsidRPr="002C46B2">
              <w:rPr>
                <w:bCs/>
              </w:rPr>
              <w:t>ных стратегий для сохр</w:t>
            </w:r>
            <w:r w:rsidRPr="002C46B2">
              <w:rPr>
                <w:bCs/>
              </w:rPr>
              <w:t>а</w:t>
            </w:r>
            <w:r w:rsidRPr="002C46B2">
              <w:rPr>
                <w:bCs/>
              </w:rPr>
              <w:t>нения</w:t>
            </w:r>
            <w:r>
              <w:rPr>
                <w:bCs/>
              </w:rPr>
              <w:t xml:space="preserve"> </w:t>
            </w:r>
            <w:r w:rsidRPr="002C46B2">
              <w:rPr>
                <w:bCs/>
              </w:rPr>
              <w:t>и защиты конк</w:t>
            </w:r>
            <w:r w:rsidRPr="002C46B2">
              <w:rPr>
                <w:bCs/>
              </w:rPr>
              <w:t>у</w:t>
            </w:r>
            <w:r w:rsidRPr="002C46B2">
              <w:rPr>
                <w:bCs/>
              </w:rPr>
              <w:t>рентного преимущества. Базисные (эталонные) стратегии развития бизн</w:t>
            </w:r>
            <w:r w:rsidRPr="002C46B2">
              <w:rPr>
                <w:bCs/>
              </w:rPr>
              <w:t>е</w:t>
            </w:r>
            <w:r w:rsidRPr="002C46B2">
              <w:rPr>
                <w:bCs/>
              </w:rPr>
              <w:t>са.</w:t>
            </w:r>
          </w:p>
          <w:p w:rsidR="002C46B2" w:rsidRDefault="008505C5" w:rsidP="002C46B2">
            <w:pPr>
              <w:pStyle w:val="aff2"/>
              <w:numPr>
                <w:ilvl w:val="0"/>
                <w:numId w:val="22"/>
              </w:numPr>
              <w:shd w:val="clear" w:color="auto" w:fill="FFFFFF"/>
              <w:ind w:left="357" w:hanging="357"/>
              <w:textAlignment w:val="baseline"/>
              <w:rPr>
                <w:bCs/>
              </w:rPr>
            </w:pPr>
            <w:r w:rsidRPr="002C46B2">
              <w:rPr>
                <w:bCs/>
              </w:rPr>
              <w:t>Стратегия как план упра</w:t>
            </w:r>
            <w:r w:rsidRPr="002C46B2">
              <w:rPr>
                <w:bCs/>
              </w:rPr>
              <w:t>в</w:t>
            </w:r>
            <w:r w:rsidRPr="002C46B2">
              <w:rPr>
                <w:bCs/>
              </w:rPr>
              <w:t>ления фирмой.</w:t>
            </w:r>
          </w:p>
          <w:p w:rsidR="008505C5" w:rsidRPr="002C46B2" w:rsidRDefault="008505C5" w:rsidP="002C46B2">
            <w:pPr>
              <w:pStyle w:val="aff2"/>
              <w:numPr>
                <w:ilvl w:val="0"/>
                <w:numId w:val="22"/>
              </w:numPr>
              <w:shd w:val="clear" w:color="auto" w:fill="FFFFFF"/>
              <w:ind w:left="357" w:hanging="357"/>
              <w:textAlignment w:val="baseline"/>
              <w:rPr>
                <w:bCs/>
              </w:rPr>
            </w:pPr>
            <w:r w:rsidRPr="002C46B2">
              <w:rPr>
                <w:bCs/>
              </w:rPr>
              <w:t>Разработка и выбор стр</w:t>
            </w:r>
            <w:r w:rsidRPr="002C46B2">
              <w:rPr>
                <w:bCs/>
              </w:rPr>
              <w:t>а</w:t>
            </w:r>
            <w:r w:rsidRPr="002C46B2">
              <w:rPr>
                <w:bCs/>
              </w:rPr>
              <w:t>тегии развития организ</w:t>
            </w:r>
            <w:r w:rsidRPr="002C46B2">
              <w:rPr>
                <w:bCs/>
              </w:rPr>
              <w:t>а</w:t>
            </w:r>
            <w:r w:rsidRPr="002C46B2">
              <w:rPr>
                <w:bCs/>
              </w:rPr>
              <w:t>ции</w:t>
            </w:r>
            <w:r w:rsidR="000636EB" w:rsidRPr="002C46B2">
              <w:rPr>
                <w:bCs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8533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EB" w:rsidRDefault="000636EB" w:rsidP="0006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Стратегическая позиция орган</w:t>
            </w: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A126C" w:rsidRPr="001A126C" w:rsidRDefault="000636EB" w:rsidP="00063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стратег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зон бизнеса. Формирование портфеля видов бизнеса. Цели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этапы портфельного ан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лиза. Матричный анализ делового портфеля бизнеса. Матрица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консультати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группы (БКГ) и модель Мак-</w:t>
            </w:r>
            <w:proofErr w:type="spellStart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Кинзи</w:t>
            </w:r>
            <w:proofErr w:type="spellEnd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достоинства и н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достатки. Оценка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привлекательности отрасли и стратег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положения (конкурентной п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зиции) </w:t>
            </w:r>
            <w:proofErr w:type="gramStart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бизнес-единицы</w:t>
            </w:r>
            <w:proofErr w:type="gramEnd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Матрица Портера и матрица </w:t>
            </w:r>
            <w:proofErr w:type="spellStart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Ансоффа</w:t>
            </w:r>
            <w:proofErr w:type="spellEnd"/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стратегич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6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набором.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85B4D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[1-4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Default="001A126C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реал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зацией стратегии и ко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="008505C5" w:rsidRPr="00850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троль</w:t>
            </w:r>
            <w:r w:rsidR="008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8533C" w:rsidRPr="008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(УК-10,ПК-3.1).</w:t>
            </w:r>
          </w:p>
          <w:p w:rsidR="008505C5" w:rsidRDefault="008505C5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850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реализацией стратегии и контроль. </w:t>
            </w:r>
          </w:p>
          <w:p w:rsidR="008505C5" w:rsidRPr="001A126C" w:rsidRDefault="008505C5" w:rsidP="0085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850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стратегич</w:t>
            </w:r>
            <w:r w:rsidRPr="00850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0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менеджмента и лидеры стратегических изменений.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1A126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B2" w:rsidRDefault="002C46B2" w:rsidP="002C4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Стратегия орг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низации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A126C" w:rsidRPr="001A126C" w:rsidRDefault="002C46B2" w:rsidP="002C4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стр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тегии. Типы стр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тегий. Основные стратегии конк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ренции, их су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преимущ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риски. И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наст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пательных и об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ронительных стр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тегий для сохран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защиты ко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курентного пр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имущества. Бази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(эталонные) стратегии развития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бизнеса. Стратегии концентрированн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интегрирова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 диверсиф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цированного роста, их разновидности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 использ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вания. Стратегии сокращения. Ко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бинированные стратегии. Фун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гии. Произво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стратегия, маркетинговая стратегия, страт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гия управления персоналом,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вационная страт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гия, инвестицио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стратегия, стратегия внешн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экономической д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нансовая стратегия. Процесс выбора стратегии.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85B4D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[1-4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0636EB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A126C" w:rsidRPr="001A126C" w:rsidRDefault="008421B5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2C4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113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2C46B2" w:rsidRPr="002C46B2">
              <w:rPr>
                <w:rFonts w:ascii="TimesNewRomanPS-BoldMT" w:hAnsi="TimesNewRomanPS-BoldMT"/>
                <w:b/>
                <w:bCs/>
                <w:color w:val="000000"/>
              </w:rPr>
              <w:t xml:space="preserve"> </w:t>
            </w:r>
            <w:r w:rsidR="002C46B2"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и планирование реализации стратегии</w:t>
            </w:r>
            <w:r w:rsidR="008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8533C" w:rsidRPr="008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(УК-10,ПК-3.1).</w:t>
            </w:r>
            <w:r w:rsidR="0088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C46B2"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реализации стратегии. Роль руководства в реализ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стратегии. Процедура о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бора</w:t>
            </w:r>
            <w:r w:rsid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исполнителей на ключ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позиции. Приведение о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ганизационной структуры в соответствие со</w:t>
            </w:r>
            <w:r w:rsid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стратегией. Стратегические преимущества и недостатки различных орг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низационных структур</w:t>
            </w:r>
            <w:r w:rsidR="002C46B2" w:rsidRPr="002C46B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br/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управления. Проблема согл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сования оперативной и стр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тегической деятельности. Стратегические</w:t>
            </w:r>
            <w:r w:rsid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46B2"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8533C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B2" w:rsidRPr="002C46B2" w:rsidRDefault="002C46B2" w:rsidP="002C4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и планирование р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ализации страт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гии.</w:t>
            </w:r>
            <w:r w:rsidRPr="002C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Увязка бюджетов со стратегией. С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поддерж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стратегию политик и проц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дур.</w:t>
            </w:r>
            <w:r w:rsidRPr="002C46B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br/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персонала в современных усл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виях. Разработка систем мотивации и материального поощрения, по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держивающих стратегию. Знач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организацио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культуры для реализации</w:t>
            </w:r>
            <w:r w:rsidRPr="002C46B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br/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стратегии. Созд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корпоративной культуры, соотве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ствующей страт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гии. Формирование культа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ствования в корп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ративной культуре. Осуществление стратегического лидерства.</w:t>
            </w:r>
            <w:r w:rsidRPr="002C46B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br/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способности ко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лектива к адапт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ции. Руководство процессом внес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корректив в</w:t>
            </w:r>
            <w:r w:rsidRPr="002C46B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br/>
            </w:r>
            <w:r w:rsidRPr="002C4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стратегию.</w:t>
            </w:r>
          </w:p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тация,  устный опрос, реферат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85B4D" w:rsidP="001A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[1-4</w:t>
            </w:r>
            <w:r w:rsidR="001A126C" w:rsidRPr="001A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1A126C" w:rsidRPr="001A126C" w:rsidTr="001A126C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26C" w:rsidRPr="001A126C" w:rsidRDefault="008E6198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6C" w:rsidRPr="001A126C" w:rsidRDefault="001A126C" w:rsidP="001A1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виды учебной работы могут проводиться дистанционно на основании локальных нормативных актов. </w:t>
      </w:r>
    </w:p>
    <w:p w:rsidR="001A126C" w:rsidRPr="001A126C" w:rsidRDefault="001A126C" w:rsidP="001A1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индивидуальных образовательных траекторий в рамках инд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очно, в часы ко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сультаций, по электронной почте, а также с использованием платформы дистанционного обучения </w:t>
      </w:r>
      <w:proofErr w:type="spellStart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1A126C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личный кабинет студента на сайте СОГУ, других элементов ЭИОС СОГУ.</w:t>
      </w:r>
    </w:p>
    <w:p w:rsidR="008D3ACB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Образовательные технологии</w:t>
      </w:r>
    </w:p>
    <w:p w:rsidR="008D3ACB" w:rsidRPr="009729CE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29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Интерактивные технологи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и. 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Методы обучения</w:t>
      </w: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Формы обучения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семинар-беседа.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Технологии контекстного обучения – 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дидактических форм, методов и средств, направленная на моделирование будущей профессиональной деятельности специалиста. 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Методы обучения</w:t>
      </w:r>
      <w:r w:rsidRPr="009729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9729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конкретных ситуаций, методы работы с информационными базами данных, деловая игра и др.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Формы обучения</w:t>
      </w:r>
      <w:r w:rsidRPr="009729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семинар-беседа, проблемный семинар, семинар «круглый стол», </w:t>
      </w:r>
      <w:proofErr w:type="gramStart"/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семинар-дебаты</w:t>
      </w:r>
      <w:proofErr w:type="gramEnd"/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электронного обучени</w:t>
      </w:r>
      <w:r w:rsidRPr="0097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Примечания: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виды учебной работы могут проводиться дистанционно на основе локальных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нормативных актов. </w:t>
      </w:r>
    </w:p>
    <w:p w:rsidR="008D3ACB" w:rsidRPr="009729CE" w:rsidRDefault="008D3ACB" w:rsidP="008D3A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8D3ACB" w:rsidRPr="009729CE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обеспечение самостоятельной работы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является одним из видов учебных занятий.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Самостоятельная работа проводится с целью: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умений обучающихся студентов;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документацию и специальную литературу;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самостоятельности мышления, способностей к саморазвитию,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самосовершенствованию и самореализации;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исследовательских умений.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видам самостоятельной работы при изучении данной дисциплины относится:</w:t>
      </w:r>
    </w:p>
    <w:p w:rsidR="008D3ACB" w:rsidRPr="009729CE" w:rsidRDefault="008D3ACB" w:rsidP="008D3ACB">
      <w:pPr>
        <w:numPr>
          <w:ilvl w:val="0"/>
          <w:numId w:val="24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презентаций; </w:t>
      </w:r>
    </w:p>
    <w:p w:rsidR="008D3ACB" w:rsidRPr="009729CE" w:rsidRDefault="008D3ACB" w:rsidP="008D3ACB">
      <w:pPr>
        <w:numPr>
          <w:ilvl w:val="0"/>
          <w:numId w:val="24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информационных сообщений;</w:t>
      </w:r>
    </w:p>
    <w:p w:rsidR="008D3ACB" w:rsidRPr="009729CE" w:rsidRDefault="008D3ACB" w:rsidP="008D3ACB">
      <w:pPr>
        <w:numPr>
          <w:ilvl w:val="0"/>
          <w:numId w:val="24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схемы;</w:t>
      </w:r>
    </w:p>
    <w:p w:rsidR="008D3ACB" w:rsidRPr="009729CE" w:rsidRDefault="008D3ACB" w:rsidP="008D3ACB">
      <w:pPr>
        <w:numPr>
          <w:ilvl w:val="0"/>
          <w:numId w:val="24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изучение литературы по теме и составление по ней конспектов;</w:t>
      </w:r>
    </w:p>
    <w:p w:rsidR="008D3ACB" w:rsidRPr="009729CE" w:rsidRDefault="008D3ACB" w:rsidP="008D3ACB">
      <w:pPr>
        <w:numPr>
          <w:ilvl w:val="0"/>
          <w:numId w:val="24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справочными материалами (терминологическими и иными словарями, энциклопедиями) и т.д.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формы внеаудиторной самостоятельной работы, ее трудоёмкость</w:t>
      </w:r>
      <w:r w:rsidRPr="00972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содержатся в разделе 5.</w:t>
      </w:r>
      <w:r w:rsidR="008175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табл. 5.1.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оформлению презентации</w:t>
      </w:r>
    </w:p>
    <w:p w:rsidR="008D3ACB" w:rsidRPr="009729CE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1) Не перегружать слайды текстом.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2) Наиболее важный материал лучше выделить.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3) Не следует использовать много мультимедийных эффектов анимации. Особенно нежелательны такие эффекты, как вылет, вращение, побуквенное появление текста. 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тимальная настройка эффектов анимации – появление, в первую очередь, заголовка сла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а затем текста по абзацам. При этом если несколько слайдов имеют одинаковое назв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то заголовок слайда должен постоянно оставаться на экране.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Чтобы обеспечить хорошую читаемость презентации необходимо подобрать темный цвет фона и светлый цвет шрифта.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5) Те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езентации должен быть написан без орфографических и пунктуацио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ошибок.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написанию рефератов</w:t>
      </w:r>
    </w:p>
    <w:p w:rsidR="008D3ACB" w:rsidRPr="009729CE" w:rsidRDefault="008D3ACB" w:rsidP="008D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– письменная работа по определенной научной проблеме, краткое излож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содержания научного труда или научной проблемы. Он является действенной формой самостоятельного исследования научных проблем на основе изучения текстов, специал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литературы, а также на основе личных наблюдений, исследований и практического опыта. Реферат помогает выработать навыки и приемы самостоятельного научного пои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ка, грамотного и логического изложения избранной проблемы и способствует приобщ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студентов к научной деятельности.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работы: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Выбор темы исследования.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Планирование исследования.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составление календарного плана научного исследования и плана предполагаемого реферата. Календарный план исследования вкл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чает следующие элементы: выбор и формулирование проблемы, разработка плана иссл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 предварительных результатах исследования; литературное оформление исследов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тельской проблемы; обсуждение работы (на семинаре и т. п.).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Поиск и изучение литературы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выявления необходимой литературы следует обратиться в библиотеку или к преподавателю. Подобранную литературу следует зафи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сировать согласно ГОСТ по библиографическому описанию произведений печати.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ждающий позицию автора реферата, но и материал для полемики.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Обработка материала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обработке полученного материала автор должен: 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деления и основные выводы, характеризующие результаты исследования; окончательно уточнить структуру реферата.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Оформление реферата.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реферата рекомендуется придерживаться следующих правил: следует писать лишь то, что раскрывает сущность проблемы, ее лог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ку; писать строго последовательно, логично, доказательно (по схеме: тезис – обоснование – вывод); писать ярко, образно, живо, не только раскрывая истину, но и отражая свою 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листа А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Текст должен быть отпечатан на компьютере в текстовом редакторе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отвечать следующим требованиям: параметры полей страниц должны быть в пределах: верхнее и нижнее – по 20 мм, правое – 10 мм, левое – 30 мм, шрифт –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шрифта – 14, межстрочный интервал – полуторный. Лента принтера – только чёрного цвета. Нумерация страниц в реферате должна быть сквозной. Номер проставляется арабскими цифрами вверху каждой страницы справа.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необходимо придерживаться принятого плана.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 составляется на основе источников, которые были 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смотрены и изучены студентом при написании реферата. Данный список отражает сам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стоятельную творческую работу студента, что позволяет судить о степени его подготовки и углубления в выбранную тематику. Вся использованная литература размещается в сл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витном порядке; источники из сети Интернет.</w:t>
      </w:r>
    </w:p>
    <w:p w:rsidR="008D3ACB" w:rsidRPr="009729CE" w:rsidRDefault="008D3ACB" w:rsidP="008D3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8D3ACB" w:rsidRPr="009729CE" w:rsidRDefault="008D3ACB" w:rsidP="008D3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Методические указания для преподавателей</w:t>
      </w:r>
    </w:p>
    <w:p w:rsidR="008D3ACB" w:rsidRPr="009729CE" w:rsidRDefault="008D3ACB" w:rsidP="008D3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 xml:space="preserve">по проведению семинарских и практических занятий </w:t>
      </w: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</w:p>
    <w:p w:rsidR="008D3ACB" w:rsidRPr="009729CE" w:rsidRDefault="008D3ACB" w:rsidP="008D3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Pr="008D3AC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Проектирование стратегий развития бизнеса»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занятия рекомендуется рассмотреть соответствующий теоретический 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териал. Затем идет практический разбор изучаемого материала, решаются задачи из ра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сборников, разбирается каждый конкретный пример.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начале практического занятия следует обратить на теоретические вопросы по 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занятия. Первоначально идет изложение теоретического материала темы занятия. З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в ряде вопросов преподавателя следует сконцентрировать внимание на основных ид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ваемые вопросы должны быть конкретными и максимально проявлять в студентах их 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образительность. 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предварительной части следует начинать разбирать вопросы, имеющие б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лее длинные сценарии взаимодействия основных идей темы занятия. 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Устный 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от преподавателя большой предварительной подготовки: тщательного отбора содержания, всестороннего продумывания вопросов, задач и прим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ров, которые будут предложены, путей активизации деятельности всех студентов группы в процессе проверки, создания на занятии деловой и доброжелательной обстановки.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Различают</w:t>
      </w: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фронтальный, индивидуальный и комбинированный опрос</w:t>
      </w: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Фронтальный </w:t>
      </w: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форме беседы преподавателя с группой.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органически сочетается с повторением пройденного, являясь средством для закрепл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знаний и умений.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вета, быть лаконичными, логически взаимосвязанными друг с другом, даны в такой п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верить выполнение студентами домашнего задания, выяснить готовность группы к изуч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нового материала, определить </w:t>
      </w:r>
      <w:proofErr w:type="spell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понятий, усвоение нов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учебного материала, который был только что разобран на занятии. 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опрос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индивидуального опроса должны быть четкими, ясными, конкретн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емкими, иметь прикладной характер, охватывать основной, ранее пройденный мат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 программы.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ективному выявлению знаний студентов.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обычно задают всей группе и после небольшой паузы, необходимой для того, чтобы студенты поняли его и приготовились к ответу, вызывают для ответа конкре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студента.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проверка,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наряду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8D3ACB" w:rsidRPr="009729CE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8D3ACB" w:rsidRPr="009729CE" w:rsidRDefault="008D3ACB" w:rsidP="008D3A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9729CE" w:rsidRDefault="008D3ACB" w:rsidP="008D3A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Оценочные средства для текущего контроля успеваемости, </w:t>
      </w:r>
    </w:p>
    <w:p w:rsidR="008D3ACB" w:rsidRPr="009729CE" w:rsidRDefault="008D3ACB" w:rsidP="008D3A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рубежной аттестации и промежуточной аттестации по итогам освоения </w:t>
      </w:r>
    </w:p>
    <w:p w:rsidR="008D3ACB" w:rsidRPr="009729CE" w:rsidRDefault="008D3ACB" w:rsidP="008D3A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8D3ACB" w:rsidRPr="009729CE" w:rsidRDefault="008D3ACB" w:rsidP="008D3A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предусматривает проведение лекционных и практических зан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предполагает текущий и промежуточный контроль знаний.</w:t>
      </w:r>
    </w:p>
    <w:p w:rsidR="008D3ACB" w:rsidRPr="009729CE" w:rsidRDefault="008D3ACB" w:rsidP="008D3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>Текущий контроль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у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щий контроль знаний, умений и навыков студентов осуществляется в ходе учебных (ауд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торных) занятий, проводимых по расписанию. 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8D3ACB" w:rsidRPr="009729CE" w:rsidRDefault="008D3ACB" w:rsidP="008D3A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>Рубежный контроль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осуществляется по окончании изучения материала модуля в з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а</w:t>
      </w:r>
      <w:r w:rsidRPr="009729C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ранее установленное время. 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Рубежный контроль проводится с целью </w:t>
      </w:r>
      <w:proofErr w:type="gramStart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кач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усвоения материала учебного модуля</w:t>
      </w:r>
      <w:proofErr w:type="gramEnd"/>
      <w:r w:rsidRPr="0097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целом. В течение семестра такие контрольные мероприятия проводятся по графику.</w:t>
      </w:r>
    </w:p>
    <w:p w:rsidR="008D3ACB" w:rsidRPr="009729CE" w:rsidRDefault="008D3ACB" w:rsidP="008D3AC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DEF" w:rsidRDefault="006F0DEF" w:rsidP="008D3AC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3ACB" w:rsidRPr="009729CE" w:rsidRDefault="008D3ACB" w:rsidP="008D3AC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Оценочные средства для текущего контроля успеваемости</w:t>
      </w:r>
    </w:p>
    <w:p w:rsidR="008D3ACB" w:rsidRPr="009729CE" w:rsidRDefault="008D3ACB" w:rsidP="008D3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D3ACB" w:rsidRPr="009729CE" w:rsidRDefault="008D3ACB" w:rsidP="008D3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8D3ACB" w:rsidRPr="009729CE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12"/>
        <w:gridCol w:w="5183"/>
        <w:gridCol w:w="2126"/>
      </w:tblGrid>
      <w:tr w:rsidR="008D3ACB" w:rsidRPr="009729CE" w:rsidTr="008D3ACB">
        <w:tc>
          <w:tcPr>
            <w:tcW w:w="1277" w:type="dxa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2" w:type="dxa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</w:t>
            </w: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тенция</w:t>
            </w:r>
          </w:p>
        </w:tc>
        <w:tc>
          <w:tcPr>
            <w:tcW w:w="5183" w:type="dxa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Задания для диагностики сформированности </w:t>
            </w:r>
          </w:p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2126" w:type="dxa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Ссылки</w:t>
            </w:r>
          </w:p>
        </w:tc>
      </w:tr>
      <w:tr w:rsidR="008D3ACB" w:rsidRPr="009729CE" w:rsidTr="008D3ACB">
        <w:tc>
          <w:tcPr>
            <w:tcW w:w="9498" w:type="dxa"/>
            <w:gridSpan w:val="4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:rsidR="008D3ACB" w:rsidRPr="009729CE" w:rsidTr="008D3ACB">
        <w:tc>
          <w:tcPr>
            <w:tcW w:w="9498" w:type="dxa"/>
            <w:gridSpan w:val="4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для диагностики развития теоретических знаний</w:t>
            </w:r>
          </w:p>
        </w:tc>
      </w:tr>
      <w:tr w:rsidR="008D3ACB" w:rsidRPr="006348F3" w:rsidTr="008D3ACB">
        <w:tc>
          <w:tcPr>
            <w:tcW w:w="1277" w:type="dxa"/>
            <w:shd w:val="clear" w:color="auto" w:fill="auto"/>
          </w:tcPr>
          <w:p w:rsidR="008D3ACB" w:rsidRPr="009729CE" w:rsidRDefault="008D3ACB" w:rsidP="008D3ACB">
            <w:pPr>
              <w:numPr>
                <w:ilvl w:val="0"/>
                <w:numId w:val="25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352BD6" w:rsidRPr="00352BD6" w:rsidRDefault="00352BD6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УК-10,</w:t>
            </w:r>
          </w:p>
          <w:p w:rsidR="008D3ACB" w:rsidRPr="009729CE" w:rsidRDefault="00352BD6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ПК-3.1</w:t>
            </w:r>
          </w:p>
        </w:tc>
        <w:tc>
          <w:tcPr>
            <w:tcW w:w="5183" w:type="dxa"/>
            <w:shd w:val="clear" w:color="auto" w:fill="auto"/>
          </w:tcPr>
          <w:p w:rsidR="008D3ACB" w:rsidRPr="004C4B78" w:rsidRDefault="004D4BEB" w:rsidP="004D4BEB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Раскройте п</w:t>
            </w:r>
            <w:r w:rsidRPr="006967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онятие и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охарактеризуйте </w:t>
            </w:r>
            <w:r w:rsidRPr="0069676C">
              <w:rPr>
                <w:rFonts w:ascii="Times New Roman" w:eastAsia="Times New Roman" w:hAnsi="Times New Roman" w:cs="Times New Roman"/>
                <w:bCs/>
                <w:lang w:eastAsia="ru-RU"/>
              </w:rPr>
              <w:t>виды м</w:t>
            </w:r>
            <w:r w:rsidRPr="006967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69676C">
              <w:rPr>
                <w:rFonts w:ascii="Times New Roman" w:eastAsia="Times New Roman" w:hAnsi="Times New Roman" w:cs="Times New Roman"/>
                <w:bCs/>
                <w:lang w:eastAsia="ru-RU"/>
              </w:rPr>
              <w:t>делей бизне</w:t>
            </w:r>
            <w:r w:rsidR="004C4B78">
              <w:rPr>
                <w:rFonts w:ascii="Times New Roman" w:eastAsia="Times New Roman" w:hAnsi="Times New Roman" w:cs="Times New Roman"/>
                <w:bCs/>
                <w:lang w:eastAsia="ru-RU"/>
              </w:rPr>
              <w:t>са.</w:t>
            </w:r>
          </w:p>
        </w:tc>
        <w:tc>
          <w:tcPr>
            <w:tcW w:w="2126" w:type="dxa"/>
            <w:shd w:val="clear" w:color="auto" w:fill="auto"/>
          </w:tcPr>
          <w:p w:rsidR="006F0DEF" w:rsidRPr="006F0DEF" w:rsidRDefault="006F0DEF" w:rsidP="006F0D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Стратегический менеджмент</w:t>
            </w:r>
            <w:proofErr w:type="gram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учебник и пра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тикум для вузов / Е. П. Голубков Москва : Изд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а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тельство </w:t>
            </w:r>
            <w:proofErr w:type="spell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Юрайт</w:t>
            </w:r>
            <w:proofErr w:type="spell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, 2020. — 290 с. — (Высшее образ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о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вание). — ISBN 978- 5-534-03369-4. — Текст</w:t>
            </w:r>
            <w:proofErr w:type="gram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эле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тронный // ЭБС </w:t>
            </w:r>
            <w:proofErr w:type="spell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Юрайт</w:t>
            </w:r>
            <w:proofErr w:type="spell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[сайт]. —</w:t>
            </w:r>
          </w:p>
          <w:p w:rsidR="006F0DEF" w:rsidRPr="006F0DEF" w:rsidRDefault="006F0DEF" w:rsidP="006F0D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</w:pP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URL: https://urait.ru/bcode/450496</w:t>
            </w:r>
          </w:p>
          <w:p w:rsidR="008D3ACB" w:rsidRPr="006F0DEF" w:rsidRDefault="008D3ACB" w:rsidP="008D3A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8D3ACB" w:rsidRPr="009729CE" w:rsidTr="008D3ACB">
        <w:tc>
          <w:tcPr>
            <w:tcW w:w="1277" w:type="dxa"/>
            <w:shd w:val="clear" w:color="auto" w:fill="auto"/>
          </w:tcPr>
          <w:p w:rsidR="008D3ACB" w:rsidRPr="006F0DEF" w:rsidRDefault="008D3ACB" w:rsidP="008D3ACB">
            <w:pPr>
              <w:numPr>
                <w:ilvl w:val="0"/>
                <w:numId w:val="25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352BD6" w:rsidRPr="00352BD6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УК-10,</w:t>
            </w:r>
          </w:p>
          <w:p w:rsidR="008D3ACB" w:rsidRPr="006F0DEF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ПК-3.1</w:t>
            </w:r>
          </w:p>
        </w:tc>
        <w:tc>
          <w:tcPr>
            <w:tcW w:w="5183" w:type="dxa"/>
            <w:shd w:val="clear" w:color="auto" w:fill="auto"/>
          </w:tcPr>
          <w:p w:rsidR="008D3ACB" w:rsidRPr="009729CE" w:rsidRDefault="004D4BEB" w:rsidP="004D4BE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Опишите с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овременные технологии моделиров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бизне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са.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8D3ACB" w:rsidRPr="009729CE" w:rsidRDefault="006F0DEF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Там же </w:t>
            </w:r>
          </w:p>
        </w:tc>
      </w:tr>
      <w:tr w:rsidR="008D3ACB" w:rsidRPr="009729CE" w:rsidTr="004C4B78">
        <w:trPr>
          <w:trHeight w:val="525"/>
        </w:trPr>
        <w:tc>
          <w:tcPr>
            <w:tcW w:w="1277" w:type="dxa"/>
            <w:shd w:val="clear" w:color="auto" w:fill="auto"/>
          </w:tcPr>
          <w:p w:rsidR="008D3ACB" w:rsidRPr="009729CE" w:rsidRDefault="008D3ACB" w:rsidP="008D3ACB">
            <w:pPr>
              <w:numPr>
                <w:ilvl w:val="0"/>
                <w:numId w:val="25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352BD6" w:rsidRPr="00352BD6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УК-10,</w:t>
            </w:r>
          </w:p>
          <w:p w:rsidR="008D3ACB" w:rsidRPr="009729CE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5183" w:type="dxa"/>
            <w:shd w:val="clear" w:color="auto" w:fill="auto"/>
          </w:tcPr>
          <w:p w:rsidR="008D3ACB" w:rsidRPr="009729CE" w:rsidRDefault="004D4BEB" w:rsidP="004D4BE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Охарактеризуйте п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ринципы построение совр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менных моделе</w:t>
            </w:r>
            <w:r w:rsidR="004C4B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 бизнеса.</w:t>
            </w:r>
          </w:p>
        </w:tc>
        <w:tc>
          <w:tcPr>
            <w:tcW w:w="2126" w:type="dxa"/>
            <w:shd w:val="clear" w:color="auto" w:fill="auto"/>
          </w:tcPr>
          <w:p w:rsidR="008D3ACB" w:rsidRPr="009729CE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Там </w:t>
            </w:r>
            <w:r w:rsid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 </w:t>
            </w:r>
          </w:p>
        </w:tc>
      </w:tr>
      <w:tr w:rsidR="008D3ACB" w:rsidRPr="009729CE" w:rsidTr="008D3ACB">
        <w:tc>
          <w:tcPr>
            <w:tcW w:w="1277" w:type="dxa"/>
            <w:shd w:val="clear" w:color="auto" w:fill="auto"/>
          </w:tcPr>
          <w:p w:rsidR="008D3ACB" w:rsidRPr="009729CE" w:rsidRDefault="008D3ACB" w:rsidP="008D3ACB">
            <w:pPr>
              <w:numPr>
                <w:ilvl w:val="0"/>
                <w:numId w:val="25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352BD6" w:rsidRPr="00352BD6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УК-10,</w:t>
            </w:r>
          </w:p>
          <w:p w:rsidR="008D3ACB" w:rsidRPr="009729CE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5183" w:type="dxa"/>
            <w:shd w:val="clear" w:color="auto" w:fill="auto"/>
          </w:tcPr>
          <w:p w:rsidR="008D3ACB" w:rsidRPr="009729CE" w:rsidRDefault="004C4B78" w:rsidP="004D4BE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Назовите о</w:t>
            </w:r>
            <w:r w:rsidR="004D4BEB"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 этапы развития и школы стратегиче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менеджмента.</w:t>
            </w:r>
            <w:r w:rsidR="004D4BEB"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8D3ACB" w:rsidRPr="009729CE" w:rsidRDefault="006F0DEF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Там же </w:t>
            </w:r>
          </w:p>
        </w:tc>
      </w:tr>
      <w:tr w:rsidR="008D3ACB" w:rsidRPr="009729CE" w:rsidTr="008D3ACB">
        <w:tc>
          <w:tcPr>
            <w:tcW w:w="1277" w:type="dxa"/>
            <w:shd w:val="clear" w:color="auto" w:fill="auto"/>
          </w:tcPr>
          <w:p w:rsidR="008D3ACB" w:rsidRPr="009729CE" w:rsidRDefault="008D3ACB" w:rsidP="008D3ACB">
            <w:pPr>
              <w:numPr>
                <w:ilvl w:val="0"/>
                <w:numId w:val="25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352BD6" w:rsidRPr="00352BD6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УК-10,</w:t>
            </w:r>
          </w:p>
          <w:p w:rsidR="008D3ACB" w:rsidRPr="009729CE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ПК-3.1</w:t>
            </w:r>
          </w:p>
        </w:tc>
        <w:tc>
          <w:tcPr>
            <w:tcW w:w="5183" w:type="dxa"/>
            <w:shd w:val="clear" w:color="auto" w:fill="auto"/>
          </w:tcPr>
          <w:p w:rsidR="008D3ACB" w:rsidRPr="009729CE" w:rsidRDefault="004C4B78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Раскройте стратегию,</w:t>
            </w:r>
            <w:r w:rsidR="004D4BEB"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экономико-</w:t>
            </w:r>
            <w:r w:rsidR="004D4BEB"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скую</w:t>
            </w:r>
            <w:r w:rsidR="004D4BEB"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горию</w:t>
            </w:r>
            <w:r w:rsidR="004D4BEB" w:rsidRPr="004D4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8D3ACB" w:rsidRPr="009729CE" w:rsidRDefault="006F0DEF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Там же </w:t>
            </w:r>
          </w:p>
        </w:tc>
      </w:tr>
      <w:tr w:rsidR="008D3ACB" w:rsidRPr="009729CE" w:rsidTr="008D3ACB">
        <w:tc>
          <w:tcPr>
            <w:tcW w:w="9498" w:type="dxa"/>
            <w:gridSpan w:val="4"/>
            <w:shd w:val="clear" w:color="auto" w:fill="auto"/>
          </w:tcPr>
          <w:p w:rsidR="008D3ACB" w:rsidRPr="009729CE" w:rsidRDefault="006F0DEF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Задания для диагностики развития практических умений и навыков</w:t>
            </w:r>
          </w:p>
        </w:tc>
      </w:tr>
      <w:tr w:rsidR="008D3ACB" w:rsidRPr="009729CE" w:rsidTr="008D3ACB">
        <w:tc>
          <w:tcPr>
            <w:tcW w:w="1277" w:type="dxa"/>
            <w:shd w:val="clear" w:color="auto" w:fill="auto"/>
          </w:tcPr>
          <w:p w:rsidR="008D3ACB" w:rsidRPr="009729CE" w:rsidRDefault="008D3ACB" w:rsidP="00927AA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2" w:type="dxa"/>
            <w:shd w:val="clear" w:color="auto" w:fill="auto"/>
          </w:tcPr>
          <w:p w:rsidR="00ED2C6E" w:rsidRPr="00ED2C6E" w:rsidRDefault="00ED2C6E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УК-10,</w:t>
            </w:r>
          </w:p>
          <w:p w:rsidR="008D3ACB" w:rsidRPr="009729CE" w:rsidRDefault="00ED2C6E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5183" w:type="dxa"/>
            <w:shd w:val="clear" w:color="auto" w:fill="auto"/>
          </w:tcPr>
          <w:p w:rsidR="00352BD6" w:rsidRP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ED2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факторов макро- и микросреды.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Закрытое акционерное общество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(название компании условное) производит уп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ковочную тару из картона для различных 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щевых продуктов, товаров бытовой химии, электронной и бытовой техники.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Преимуществом такой тары по сравнению </w:t>
            </w:r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аналогичной</w:t>
            </w:r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других материалов является ее низкая стоимость, легкость, гигиеничность, удобство об-ращения, эстетичность.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состояние компании за отчетный год значительно улучшилось, так как кредиты, которые были взяты на обновление основных средств, были погашены полностью. В первую очередь макросреду компании формирует 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стояние целлюлозно-бумажной промышленн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к которой относится компания ЗАО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Тенденции российского рынка целлюлозы, бумаги и картона требуют пристального вним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 стороны менеджмента ЗАО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хотя как факторы косвенного воздействия пра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 не поддаются влиянию. Учи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тывая, что в России находится свыше одной пятой мир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вых лесов </w:t>
            </w:r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принимая во внимание, что уровень лесоразработки в России на текущий день зн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чительно ниже того, что обеспечивало бы устойчивость этой отрасли, можно утверждать, что для создания современной крупной лесной промышленности существует серьезный поте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циал. За последние годы объемы производства картона в стране неуклонно растут, что свид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тельствует об увеличение спроса.</w:t>
            </w:r>
          </w:p>
          <w:p w:rsid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Упаковка из картона применяется в разных 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раслях экономики. Емкость российского рынка картона за последние пять лет растет на 15 20 % в год, что связано с развитием производств, 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пользующих для своих товаров упаковку из картона. Увеличение потребления связано в первую очередь с развитием пищевой промы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ленности, на долю которой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приходится около 70 % всей упа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ковки из тарного картона. В це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люлозно-бумажной промышленности работают пять лидирующих компаний, производящих почти 58 % всей выпускаемой бумажной и ка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тонной продукции. Однако остальная часть в высокой степени фрагментирована, поскольку существуют еще 800 российских компаний, з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в производстве картона и бумаги и пр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цессами переработки.   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Успешная работа ЗАО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с основными 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участниками рынка картона значительно сн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жает угрозы со стороны поставщиков 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рья. Основные по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ставщики 3АО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- это ш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роко известные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Котласский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Архангельский, Сыктывкарский, Пермский, Сегежский целл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лозно-бумажные комбинаты.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Вместе с тем производство тары требует нал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чия качественного сырья, гарантирующего 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сокий уровень упаковк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 Все поставщики сырья ЗАО «</w:t>
            </w:r>
            <w:proofErr w:type="spellStart"/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- это производители, которые уже много лет входят в группу лидеров по 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зиции на российском рынке. Продукция всех постав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щиков высокого каче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ства, отвечает всем требованиям государственных стандартов и удовлетворяет конечных потребителей и зака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чиков ЗАО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Конкурентами ЗАО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на рынке Москвы и Московской области </w:t>
            </w:r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являются ряд компаний</w:t>
            </w:r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28 % рынка картона занимает ОАО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Архбум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которое работает с 2000 г. в г. Подольске Мо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ковской области. Группа компаний «ГО-ТЭК», занимающая 26 % рынка, - крупн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ейший в 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сии производитель со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временной упаковки и упаковочных материалов, лидер отечественного рынка по ассортименту выпускаемой проду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ции. Свою миссию компания «ГОТЭК» видит в том, чтобы создавать рациональны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упаково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решения для кажд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клиента, точно зная, как это сделать лучше и эффективнее всех на рынке.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Группа «ГОТЭК» является новатором в бизн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се, и это на протяжении не одного десятка лет остается основой ее успеха. Для решения стр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тегических задач у нее есть все необходимое: современные технологии и оборудование от 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дущих мировых производителей, многолетний опыт работы в упаковочном сегменте росси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экономики, высокий уровень сервиса и квалифициро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ванный во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влеченный персонал. Компания 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ED2C6E"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единомышленников, сплоченных ради успеха общего дела.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клиентскую базу группы входят сегодня ок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 1000 различных транс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национальных и ро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сийских компаний различного профиля де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своей работе с заказчиками «ГОТЭК» 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зует персонифицированный под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ход, раб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тает ради удовлетворения их потребностей в качественной упаковке.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компаниях группы внедрена и успешно функционирует система менеджмента качества ИСО 9001:2000.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течение 10 последних лет «ГОТЭК» прим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няет стратегию оптимизации своей операцио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модели, внедряет новейшие технологии и оборудование, развивает и расширяет портфель высококачественных упаковочных решений.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результате такой политики рост производства многократно превысил средний показатель в отрасли. На фоне столь впечатляющей динам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компания демонстрирует высокую эффе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ность 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всей своей работы.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Демонстрируя приверженность общепринятым в мировой практике нормам ведения бизнеса, «ГОТЭК» всецело придерживается высоких международных стандартов корпоративного управления и декларирует свою полную откр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тость.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Компания следует политике высокой социал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ответственности перед собственными 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трудниками и членами их семей, перед насел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ряда регионов, в которых она работает, перед всем гражданским обществом в целом.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Компания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ЮНиОН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-УПАК» работает 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рынке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гофрокартона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гофроупа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ковки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2003 г. и з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нимает 14 % рынка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гофротары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Руководство компании обладает большим опытом управле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ческой работы и ставит основной задачей предоставление только качественных услуг на рынке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гофрокартона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Компания «</w:t>
            </w:r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</w:t>
            </w:r>
            <w:proofErr w:type="gramEnd"/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ОН-УПАК» стремится 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вышать качества доставки товара потребителям и концентрировать свои усилия на выпуске про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в уста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новленные сроки. Компания «ЮН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CC0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ОН-УПАК» осуществляет производство коробок из </w:t>
            </w:r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высоко-качественного</w:t>
            </w:r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гофрокарт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Продукция изготавливается из Архангел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сырья, славящегося своим высоким кач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ством. Благодаря этому,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гофрокартон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средственно коробки производств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-УПАК» имеют высокую на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дежность. Это дает возможность использовать их в качестве тары для любого товара.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Предприятие осуществляет поставку своей продукции на рынки Москвы и Московской 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ласти, а также ближайших областей. Наибол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ший вес в сфере сбыта продукции занимают рынки Москвы -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- 50%, Московской области - 37 %,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рынки ближайших областей - 13 %.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Почти половину продукции предприятия - 47 % -- использует кондитерская отрасль, 29 % - м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сомолочная, 18 % - алкогольная и 6 % - хим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ческая.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Важнейшим потребителем продукции 3АО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являются кондитерские предприятия, которые нуждаются в легкой, красочной, про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упаковке своей сладкой продукции. След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 отметить, что с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уществует скрытый спрос на </w:t>
            </w:r>
            <w:proofErr w:type="spellStart"/>
            <w:proofErr w:type="gramStart"/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</w:t>
            </w:r>
            <w:proofErr w:type="spellEnd"/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ственную</w:t>
            </w:r>
            <w:proofErr w:type="spellEnd"/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красивую и современную уп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ковку.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своем составе ЗАО «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Интара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имеет два 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новных производственных цеха: цех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гофротары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цех бугорчатых прокладок. Цех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гофротары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специализируется на производстве гофрир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ванного картона и картонных коробов для уп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ковки пищевых продуктов, табачных изделий, товаров бытовой химии, электронной техники, холодильников и др.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Гофрокороба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лотки 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пускаются различных </w:t>
            </w:r>
            <w:proofErr w:type="spellStart"/>
            <w:proofErr w:type="gram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типо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-размеров</w:t>
            </w:r>
            <w:proofErr w:type="gram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конф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гураций с нанесением печати до четырех цв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тов. По желанию потребителей короба могут быть дополнены вспомогательными упаково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средствами. Объем выпускаемой цехом продукции составляет 93,1 % от общего объема производства.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Цех бугорчатых прокладок специализируется на производстве профильных ячеек для упако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яиц. Объём выпускаемой продукции соста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ляет 6,9 % от общего объема производства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 и задания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1.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Проанализируйте потенциальные возмо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для компаний производителей бумаги для гофрирования, картона и упаковки на ро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сийском рынке.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2.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Проанализируйте факторы макросреды компании</w:t>
            </w:r>
          </w:p>
          <w:p w:rsidR="00352BD6" w:rsidRPr="00352BD6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Рассмотрите факторы ми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кросреды компании.</w:t>
            </w:r>
          </w:p>
          <w:p w:rsidR="008D3ACB" w:rsidRPr="009729C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Как бы вы охарактеризовали внутренний 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тенциал компании.</w:t>
            </w:r>
          </w:p>
        </w:tc>
        <w:tc>
          <w:tcPr>
            <w:tcW w:w="2126" w:type="dxa"/>
            <w:shd w:val="clear" w:color="auto" w:fill="auto"/>
          </w:tcPr>
          <w:p w:rsidR="006F0DEF" w:rsidRPr="006F0DEF" w:rsidRDefault="006F0DEF" w:rsidP="006F0DEF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lastRenderedPageBreak/>
              <w:t>Казакова Н.А. С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о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временный страт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е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гический анализ</w:t>
            </w:r>
            <w:proofErr w:type="gram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учебник и практ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и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кум для вузов / Н. А. Казакова Москва : Издател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ь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ство </w:t>
            </w:r>
            <w:proofErr w:type="spell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Юрайт</w:t>
            </w:r>
            <w:proofErr w:type="spell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, 2020. — 469 с. — (Вы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с</w:t>
            </w:r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шее образование). — ISBN 978- 5-534-11138-5. — Текст</w:t>
            </w:r>
            <w:proofErr w:type="gram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электронный // ЭБС </w:t>
            </w:r>
            <w:proofErr w:type="spellStart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Юрайт</w:t>
            </w:r>
            <w:proofErr w:type="spellEnd"/>
            <w:r w:rsidRPr="006F0DE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[сайт]. — URL: https://urait.ru/bcode/450321</w:t>
            </w:r>
          </w:p>
          <w:p w:rsidR="008D3ACB" w:rsidRPr="000F095A" w:rsidRDefault="00352BD6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42-45</w:t>
            </w:r>
          </w:p>
        </w:tc>
      </w:tr>
      <w:tr w:rsidR="008D3ACB" w:rsidRPr="009729CE" w:rsidTr="008D3ACB">
        <w:tc>
          <w:tcPr>
            <w:tcW w:w="1277" w:type="dxa"/>
            <w:shd w:val="clear" w:color="auto" w:fill="auto"/>
          </w:tcPr>
          <w:p w:rsidR="008D3ACB" w:rsidRPr="009729CE" w:rsidRDefault="00927AA9" w:rsidP="00927AA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left="360"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8D3ACB" w:rsidRPr="00972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12" w:type="dxa"/>
            <w:shd w:val="clear" w:color="auto" w:fill="auto"/>
          </w:tcPr>
          <w:p w:rsidR="00352BD6" w:rsidRPr="00352BD6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УК-10,</w:t>
            </w:r>
          </w:p>
          <w:p w:rsidR="008D3ACB" w:rsidRPr="009729CE" w:rsidRDefault="00352BD6" w:rsidP="00352BD6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5183" w:type="dxa"/>
            <w:shd w:val="clear" w:color="auto" w:fill="auto"/>
          </w:tcPr>
          <w:p w:rsid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2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стратегии развития орган</w:t>
            </w:r>
            <w:r w:rsidRPr="00ED2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ED2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Негосударственное образовательное учрежд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гуманитарно-эстетическая школа «Вдохн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вение» существует с 1998 г., занимается об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зовательной дея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тельностью по программам д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полнительного образования. Помимо основной деятельности руководство школы организует и проводит лекции, семинары, конференции, ко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сультации и использует другие формы распр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странения знаний и информации, а также выв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зит детей загра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ницу для изучения языка в ин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странных школах и колледжах, которые 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трудничают с НОУ «Вдохновение». Учрежд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арендует помещение общей п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лощадью 300 кв. м. Образователь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процесс проходит в 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временных оборудованных кабинетах и комп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ютерных классах. Школа сотрудничает с оф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циальным дистрибьютором Оксфордского ун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верситета 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компанией </w:t>
            </w:r>
            <w:proofErr w:type="spellStart"/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Relod</w:t>
            </w:r>
            <w:proofErr w:type="spellEnd"/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где также пре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даватели проходят перио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ческое тестирование и </w:t>
            </w:r>
            <w:proofErr w:type="spellStart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сертифицирование</w:t>
            </w:r>
            <w:proofErr w:type="spellEnd"/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Преподавательский с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 школы «Вдохновение» отличается высокой кв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фикацией, преподавательским опытом и у</w:t>
            </w:r>
            <w:r w:rsidR="00ED2C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мением налаживать теплые взаимо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отношения с клиентами. Это способствует созданию бл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гоприятного имиджа учреждения на рынке 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услуг города. Школа «Вдохн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52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вение» предоставляет следующие виды услуг. </w:t>
            </w:r>
          </w:p>
          <w:p w:rsidR="00ED2C6E" w:rsidRPr="00ED2C6E" w:rsidRDefault="00352BD6" w:rsidP="00CC0D0E">
            <w:pPr>
              <w:pStyle w:val="aff2"/>
              <w:numPr>
                <w:ilvl w:val="0"/>
                <w:numId w:val="28"/>
              </w:numPr>
              <w:tabs>
                <w:tab w:val="left" w:pos="0"/>
                <w:tab w:val="left" w:pos="142"/>
                <w:tab w:val="left" w:pos="567"/>
              </w:tabs>
              <w:ind w:left="0"/>
              <w:rPr>
                <w:bCs/>
              </w:rPr>
            </w:pPr>
            <w:r w:rsidRPr="00ED2C6E">
              <w:rPr>
                <w:bCs/>
              </w:rPr>
              <w:t xml:space="preserve">Курсы по изучению иностранных языков: </w:t>
            </w:r>
          </w:p>
          <w:p w:rsid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D2C6E">
              <w:rPr>
                <w:rFonts w:ascii="Times New Roman" w:hAnsi="Times New Roman" w:cs="Times New Roman"/>
                <w:bCs/>
              </w:rPr>
              <w:t>• курсы английского языка для детей и подрост</w:t>
            </w:r>
            <w:r w:rsidR="00ED2C6E" w:rsidRPr="00ED2C6E">
              <w:rPr>
                <w:rFonts w:ascii="Times New Roman" w:hAnsi="Times New Roman" w:cs="Times New Roman"/>
                <w:bCs/>
              </w:rPr>
              <w:t>ков. Программа курсов ан</w:t>
            </w:r>
            <w:r w:rsidRPr="00ED2C6E">
              <w:rPr>
                <w:rFonts w:ascii="Times New Roman" w:hAnsi="Times New Roman" w:cs="Times New Roman"/>
                <w:bCs/>
              </w:rPr>
              <w:t>глийского языка разработана Оксфордским университетом. Курсы рассчитаны на десятилетнее обучение (возраст поступающи</w:t>
            </w:r>
            <w:r w:rsidR="00ED2C6E">
              <w:rPr>
                <w:rFonts w:ascii="Times New Roman" w:hAnsi="Times New Roman" w:cs="Times New Roman"/>
                <w:bCs/>
              </w:rPr>
              <w:t xml:space="preserve">х от 6 лет). </w:t>
            </w:r>
            <w:r w:rsidR="00ED2C6E" w:rsidRPr="00ED2C6E">
              <w:rPr>
                <w:rFonts w:ascii="Times New Roman" w:hAnsi="Times New Roman" w:cs="Times New Roman"/>
                <w:bCs/>
              </w:rPr>
              <w:t>Курсы оснащены лек</w:t>
            </w:r>
            <w:r w:rsidRPr="00ED2C6E">
              <w:rPr>
                <w:rFonts w:ascii="Times New Roman" w:hAnsi="Times New Roman" w:cs="Times New Roman"/>
                <w:bCs/>
              </w:rPr>
              <w:t>ционными и познавател</w:t>
            </w:r>
            <w:r w:rsidRPr="00ED2C6E">
              <w:rPr>
                <w:rFonts w:ascii="Times New Roman" w:hAnsi="Times New Roman" w:cs="Times New Roman"/>
                <w:bCs/>
              </w:rPr>
              <w:t>ь</w:t>
            </w:r>
            <w:r w:rsidRPr="00ED2C6E">
              <w:rPr>
                <w:rFonts w:ascii="Times New Roman" w:hAnsi="Times New Roman" w:cs="Times New Roman"/>
                <w:bCs/>
              </w:rPr>
              <w:t>ными материалами на аудио и видеокассетах. Зан</w:t>
            </w:r>
            <w:r w:rsidRPr="00ED2C6E">
              <w:rPr>
                <w:rFonts w:ascii="Times New Roman" w:hAnsi="Times New Roman" w:cs="Times New Roman"/>
                <w:bCs/>
              </w:rPr>
              <w:t>я</w:t>
            </w:r>
            <w:r w:rsidRPr="00ED2C6E">
              <w:rPr>
                <w:rFonts w:ascii="Times New Roman" w:hAnsi="Times New Roman" w:cs="Times New Roman"/>
                <w:bCs/>
              </w:rPr>
              <w:t>тия проходят два раза в неделю по 45 минут, т. е. 8 занятий в месяц, с 1 сентября по 31 мая; • курсы а</w:t>
            </w:r>
            <w:r w:rsidRPr="00ED2C6E">
              <w:rPr>
                <w:rFonts w:ascii="Times New Roman" w:hAnsi="Times New Roman" w:cs="Times New Roman"/>
                <w:bCs/>
              </w:rPr>
              <w:t>н</w:t>
            </w:r>
            <w:r w:rsidRPr="00ED2C6E">
              <w:rPr>
                <w:rFonts w:ascii="Times New Roman" w:hAnsi="Times New Roman" w:cs="Times New Roman"/>
                <w:bCs/>
              </w:rPr>
              <w:t>глийского языка для взрослых. В процессе обучения используется разговорная методика, разработанная в Оксфордском университете. Занятия проходят два раза в неделю по 45 минут, т. е. 8 занятий в месяц. По окончании года обучения выдается сертификат, подтверждающий уровень получен</w:t>
            </w:r>
            <w:r w:rsidR="00ED2C6E" w:rsidRPr="00ED2C6E">
              <w:rPr>
                <w:rFonts w:ascii="Times New Roman" w:hAnsi="Times New Roman" w:cs="Times New Roman"/>
                <w:bCs/>
              </w:rPr>
              <w:t>ных зна</w:t>
            </w:r>
            <w:r w:rsidRPr="00ED2C6E">
              <w:rPr>
                <w:rFonts w:ascii="Times New Roman" w:hAnsi="Times New Roman" w:cs="Times New Roman"/>
                <w:bCs/>
              </w:rPr>
              <w:t>ний. Р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гулярно, один раз в 20 уроков, проводится тестир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вание Оксфордского университета; • курсы испа</w:t>
            </w:r>
            <w:r w:rsidRPr="00ED2C6E">
              <w:rPr>
                <w:rFonts w:ascii="Times New Roman" w:hAnsi="Times New Roman" w:cs="Times New Roman"/>
                <w:bCs/>
              </w:rPr>
              <w:t>н</w:t>
            </w:r>
            <w:r w:rsidRPr="00ED2C6E">
              <w:rPr>
                <w:rFonts w:ascii="Times New Roman" w:hAnsi="Times New Roman" w:cs="Times New Roman"/>
                <w:bCs/>
              </w:rPr>
              <w:t>ского языка. В процессе обучения используется ра</w:t>
            </w:r>
            <w:r w:rsidRPr="00ED2C6E">
              <w:rPr>
                <w:rFonts w:ascii="Times New Roman" w:hAnsi="Times New Roman" w:cs="Times New Roman"/>
                <w:bCs/>
              </w:rPr>
              <w:t>з</w:t>
            </w:r>
            <w:r w:rsidRPr="00ED2C6E">
              <w:rPr>
                <w:rFonts w:ascii="Times New Roman" w:hAnsi="Times New Roman" w:cs="Times New Roman"/>
                <w:bCs/>
              </w:rPr>
              <w:t>говорная методика, разработанная в Оксфордском университете. Проводятся 8 занятий в месяц по 45 минут. По окончании года обучения выдается се</w:t>
            </w:r>
            <w:r w:rsidRPr="00ED2C6E">
              <w:rPr>
                <w:rFonts w:ascii="Times New Roman" w:hAnsi="Times New Roman" w:cs="Times New Roman"/>
                <w:bCs/>
              </w:rPr>
              <w:t>р</w:t>
            </w:r>
            <w:r w:rsidR="00CC0D0E">
              <w:rPr>
                <w:rFonts w:ascii="Times New Roman" w:hAnsi="Times New Roman" w:cs="Times New Roman"/>
                <w:bCs/>
              </w:rPr>
              <w:t>тификат, под</w:t>
            </w:r>
            <w:r w:rsidRPr="00ED2C6E">
              <w:rPr>
                <w:rFonts w:ascii="Times New Roman" w:hAnsi="Times New Roman" w:cs="Times New Roman"/>
                <w:bCs/>
              </w:rPr>
              <w:t>тверждающий уровень полученных знаний. Регулярно, один раз в 25 уроков, проводи</w:t>
            </w:r>
            <w:r w:rsidRPr="00ED2C6E">
              <w:rPr>
                <w:rFonts w:ascii="Times New Roman" w:hAnsi="Times New Roman" w:cs="Times New Roman"/>
                <w:bCs/>
              </w:rPr>
              <w:t>т</w:t>
            </w:r>
            <w:r w:rsidRPr="00ED2C6E">
              <w:rPr>
                <w:rFonts w:ascii="Times New Roman" w:hAnsi="Times New Roman" w:cs="Times New Roman"/>
                <w:bCs/>
              </w:rPr>
              <w:t>ся тестирование Оксфордского университета. Зан</w:t>
            </w:r>
            <w:r w:rsidRPr="00ED2C6E">
              <w:rPr>
                <w:rFonts w:ascii="Times New Roman" w:hAnsi="Times New Roman" w:cs="Times New Roman"/>
                <w:bCs/>
              </w:rPr>
              <w:t>я</w:t>
            </w:r>
            <w:r w:rsidRPr="00ED2C6E">
              <w:rPr>
                <w:rFonts w:ascii="Times New Roman" w:hAnsi="Times New Roman" w:cs="Times New Roman"/>
                <w:bCs/>
              </w:rPr>
              <w:t>тия проводятся индивидуально с преподавателем; • курсы французского и немецкого языков. В проце</w:t>
            </w:r>
            <w:r w:rsidRPr="00ED2C6E">
              <w:rPr>
                <w:rFonts w:ascii="Times New Roman" w:hAnsi="Times New Roman" w:cs="Times New Roman"/>
                <w:bCs/>
              </w:rPr>
              <w:t>с</w:t>
            </w:r>
            <w:r w:rsidRPr="00ED2C6E">
              <w:rPr>
                <w:rFonts w:ascii="Times New Roman" w:hAnsi="Times New Roman" w:cs="Times New Roman"/>
                <w:bCs/>
              </w:rPr>
              <w:t>се обучения используется разговорная методика, разработанная в Оксфордском университете. Пр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водится 8 занятий в месяц по 45 минут. По оконч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нии года обучения выдается сертификат, подтве</w:t>
            </w:r>
            <w:r w:rsidRPr="00ED2C6E">
              <w:rPr>
                <w:rFonts w:ascii="Times New Roman" w:hAnsi="Times New Roman" w:cs="Times New Roman"/>
                <w:bCs/>
              </w:rPr>
              <w:t>р</w:t>
            </w:r>
            <w:r w:rsidRPr="00ED2C6E">
              <w:rPr>
                <w:rFonts w:ascii="Times New Roman" w:hAnsi="Times New Roman" w:cs="Times New Roman"/>
                <w:bCs/>
              </w:rPr>
              <w:t xml:space="preserve">ждающий уровень полученных знаний. Регулярно, один раз в 20 уроков, проводится тестирование Оксфордского университета. 2. </w:t>
            </w:r>
            <w:proofErr w:type="gramStart"/>
            <w:r w:rsidRPr="00ED2C6E">
              <w:rPr>
                <w:rFonts w:ascii="Times New Roman" w:hAnsi="Times New Roman" w:cs="Times New Roman"/>
                <w:bCs/>
              </w:rPr>
              <w:t>Компьютерные ку</w:t>
            </w:r>
            <w:r w:rsidRPr="00ED2C6E">
              <w:rPr>
                <w:rFonts w:ascii="Times New Roman" w:hAnsi="Times New Roman" w:cs="Times New Roman"/>
                <w:bCs/>
              </w:rPr>
              <w:t>р</w:t>
            </w:r>
            <w:r w:rsidRPr="00ED2C6E">
              <w:rPr>
                <w:rFonts w:ascii="Times New Roman" w:hAnsi="Times New Roman" w:cs="Times New Roman"/>
                <w:bCs/>
              </w:rPr>
              <w:t>сы: • курсы «Начальная компьютерная подготовка (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2003, MS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(2003)».</w:t>
            </w:r>
            <w:proofErr w:type="gramEnd"/>
            <w:r w:rsidRPr="00ED2C6E">
              <w:rPr>
                <w:rFonts w:ascii="Times New Roman" w:hAnsi="Times New Roman" w:cs="Times New Roman"/>
                <w:bCs/>
              </w:rPr>
              <w:t xml:space="preserve"> В школе «Вдо</w:t>
            </w:r>
            <w:r w:rsidRPr="00ED2C6E">
              <w:rPr>
                <w:rFonts w:ascii="Times New Roman" w:hAnsi="Times New Roman" w:cs="Times New Roman"/>
                <w:bCs/>
              </w:rPr>
              <w:t>х</w:t>
            </w:r>
            <w:r w:rsidRPr="00ED2C6E">
              <w:rPr>
                <w:rFonts w:ascii="Times New Roman" w:hAnsi="Times New Roman" w:cs="Times New Roman"/>
                <w:bCs/>
              </w:rPr>
              <w:t>новение» помогают осваивать операционные сист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мы (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Ms-dos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XP и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Windo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Excel2000), гр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lastRenderedPageBreak/>
              <w:t xml:space="preserve">фические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редак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2. Компьютерные курсы: • курсы «Начальная компьютерная подготовка (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2003, MS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2003)». В школе «Вдохновение» помогают осваивать операционные системы (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Ms-dos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XP и Windows95/2000), текстовые р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дакторы (Word2000, Excel2000), графические реда</w:t>
            </w:r>
            <w:r w:rsidRPr="00ED2C6E">
              <w:rPr>
                <w:rFonts w:ascii="Times New Roman" w:hAnsi="Times New Roman" w:cs="Times New Roman"/>
                <w:bCs/>
              </w:rPr>
              <w:t>к</w:t>
            </w:r>
            <w:r w:rsidRPr="00ED2C6E">
              <w:rPr>
                <w:rFonts w:ascii="Times New Roman" w:hAnsi="Times New Roman" w:cs="Times New Roman"/>
                <w:bCs/>
              </w:rPr>
              <w:t>торы (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Paintbrush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Corel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draw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Power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point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>), фото-редакторы (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PhotoShop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>). Наполняемость групп - 7 человек, параллельно занимаются 7 групп, занятия проходят в течение 3 месяцев по 1,5 часа два раза в неделю; • курсы «1C Предприятие. Бухгалтерский учет». Продолжительность курсов 1 месяц, что с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 xml:space="preserve">ставляет 8 занятий (два раза в неделю) по 2 часа каждое </w:t>
            </w:r>
            <w:proofErr w:type="gramStart"/>
            <w:r w:rsidRPr="00ED2C6E">
              <w:rPr>
                <w:rFonts w:ascii="Times New Roman" w:hAnsi="Times New Roman" w:cs="Times New Roman"/>
                <w:bCs/>
              </w:rPr>
              <w:t>за-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нятие</w:t>
            </w:r>
            <w:proofErr w:type="spellEnd"/>
            <w:proofErr w:type="gramEnd"/>
            <w:r w:rsidRPr="00ED2C6E">
              <w:rPr>
                <w:rFonts w:ascii="Times New Roman" w:hAnsi="Times New Roman" w:cs="Times New Roman"/>
                <w:bCs/>
              </w:rPr>
              <w:t>. Курс ориентирован как на профе</w:t>
            </w:r>
            <w:r w:rsidRPr="00ED2C6E">
              <w:rPr>
                <w:rFonts w:ascii="Times New Roman" w:hAnsi="Times New Roman" w:cs="Times New Roman"/>
                <w:bCs/>
              </w:rPr>
              <w:t>с</w:t>
            </w:r>
            <w:r w:rsidRPr="00ED2C6E">
              <w:rPr>
                <w:rFonts w:ascii="Times New Roman" w:hAnsi="Times New Roman" w:cs="Times New Roman"/>
                <w:bCs/>
              </w:rPr>
              <w:t>сиональных бухгалтеров, желающих автоматизир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вать свой труд, так и на работников, не обладающих глубокими знаниями в области бухгалтерии, п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скольку программа «1C Бухгалтерский учет» позв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ляет решать типовые бухгалтерские задачи автом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тически. В программе курса даются основные нав</w:t>
            </w:r>
            <w:r w:rsidRPr="00ED2C6E">
              <w:rPr>
                <w:rFonts w:ascii="Times New Roman" w:hAnsi="Times New Roman" w:cs="Times New Roman"/>
                <w:bCs/>
              </w:rPr>
              <w:t>ы</w:t>
            </w:r>
            <w:r w:rsidRPr="00ED2C6E">
              <w:rPr>
                <w:rFonts w:ascii="Times New Roman" w:hAnsi="Times New Roman" w:cs="Times New Roman"/>
                <w:bCs/>
              </w:rPr>
              <w:t>ки и знания по использованию программы «1C Бу</w:t>
            </w:r>
            <w:r w:rsidRPr="00ED2C6E">
              <w:rPr>
                <w:rFonts w:ascii="Times New Roman" w:hAnsi="Times New Roman" w:cs="Times New Roman"/>
                <w:bCs/>
              </w:rPr>
              <w:t>х</w:t>
            </w:r>
            <w:r w:rsidRPr="00ED2C6E">
              <w:rPr>
                <w:rFonts w:ascii="Times New Roman" w:hAnsi="Times New Roman" w:cs="Times New Roman"/>
                <w:bCs/>
              </w:rPr>
              <w:t>галтерия» для ведения учета на предприятии, а та</w:t>
            </w:r>
            <w:r w:rsidRPr="00ED2C6E">
              <w:rPr>
                <w:rFonts w:ascii="Times New Roman" w:hAnsi="Times New Roman" w:cs="Times New Roman"/>
                <w:bCs/>
              </w:rPr>
              <w:t>к</w:t>
            </w:r>
            <w:r w:rsidRPr="00ED2C6E">
              <w:rPr>
                <w:rFonts w:ascii="Times New Roman" w:hAnsi="Times New Roman" w:cs="Times New Roman"/>
                <w:bCs/>
              </w:rPr>
              <w:t>же базовые навыки по администрированию пр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граммы. 3. Курсы «Секретарь-референт с изучением компьютерных программ для офиса и машиноп</w:t>
            </w:r>
            <w:r w:rsidRPr="00ED2C6E">
              <w:rPr>
                <w:rFonts w:ascii="Times New Roman" w:hAnsi="Times New Roman" w:cs="Times New Roman"/>
                <w:bCs/>
              </w:rPr>
              <w:t>и</w:t>
            </w:r>
            <w:r w:rsidRPr="00ED2C6E">
              <w:rPr>
                <w:rFonts w:ascii="Times New Roman" w:hAnsi="Times New Roman" w:cs="Times New Roman"/>
                <w:bCs/>
              </w:rPr>
              <w:t>си». Продолжительность курсов 5,5 месяцев, в группах по 5 человек. Занятия проходят три раза в неделю по 2 часа. Программа курса включает: дел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производство (теория), компьютер для делового ч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 xml:space="preserve">ловека (30 </w:t>
            </w:r>
            <w:proofErr w:type="spellStart"/>
            <w:proofErr w:type="gramStart"/>
            <w:r w:rsidRPr="00ED2C6E">
              <w:rPr>
                <w:rFonts w:ascii="Times New Roman" w:hAnsi="Times New Roman" w:cs="Times New Roman"/>
                <w:bCs/>
              </w:rPr>
              <w:t>ча</w:t>
            </w:r>
            <w:proofErr w:type="gramEnd"/>
            <w:r w:rsidRPr="00ED2C6E">
              <w:rPr>
                <w:rFonts w:ascii="Times New Roman" w:hAnsi="Times New Roman" w:cs="Times New Roman"/>
                <w:bCs/>
              </w:rPr>
              <w:t>-cOB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) - MS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>, машинопись (40 ч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сов), создание делового имиджа, макияж, этикет и др. По данному курсу занимается одна группа. 4. Курсы «Подготовка детей к школе». По программе данных курсов «</w:t>
            </w:r>
            <w:proofErr w:type="gramStart"/>
            <w:r w:rsidRPr="00ED2C6E">
              <w:rPr>
                <w:rFonts w:ascii="Times New Roman" w:hAnsi="Times New Roman" w:cs="Times New Roman"/>
                <w:bCs/>
              </w:rPr>
              <w:t>Вдох-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новение</w:t>
            </w:r>
            <w:proofErr w:type="spellEnd"/>
            <w:proofErr w:type="gramEnd"/>
            <w:r w:rsidRPr="00ED2C6E">
              <w:rPr>
                <w:rFonts w:ascii="Times New Roman" w:hAnsi="Times New Roman" w:cs="Times New Roman"/>
                <w:bCs/>
              </w:rPr>
              <w:t>» сотрудничает с де</w:t>
            </w:r>
            <w:r w:rsidRPr="00ED2C6E">
              <w:rPr>
                <w:rFonts w:ascii="Times New Roman" w:hAnsi="Times New Roman" w:cs="Times New Roman"/>
                <w:bCs/>
              </w:rPr>
              <w:t>т</w:t>
            </w:r>
            <w:r w:rsidRPr="00ED2C6E">
              <w:rPr>
                <w:rFonts w:ascii="Times New Roman" w:hAnsi="Times New Roman" w:cs="Times New Roman"/>
                <w:bCs/>
              </w:rPr>
              <w:t>скими садами. На занятия принимаются дети с трехлетнего возраста. В данный момент обучаются 4 группы по 12 человек (два раза в неделю по 1 ч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су). Курсы проводятся в течение года, ежегодно. Обучение проводит преподаватель с высшим пед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гогическим образованием. Ценовая стратегия явл</w:t>
            </w:r>
            <w:r w:rsidRPr="00ED2C6E">
              <w:rPr>
                <w:rFonts w:ascii="Times New Roman" w:hAnsi="Times New Roman" w:cs="Times New Roman"/>
                <w:bCs/>
              </w:rPr>
              <w:t>я</w:t>
            </w:r>
            <w:r w:rsidRPr="00ED2C6E">
              <w:rPr>
                <w:rFonts w:ascii="Times New Roman" w:hAnsi="Times New Roman" w:cs="Times New Roman"/>
                <w:bCs/>
              </w:rPr>
              <w:t xml:space="preserve">ется важным инструментарием управления </w:t>
            </w:r>
            <w:proofErr w:type="spellStart"/>
            <w:proofErr w:type="gramStart"/>
            <w:r w:rsidRPr="00ED2C6E">
              <w:rPr>
                <w:rFonts w:ascii="Times New Roman" w:hAnsi="Times New Roman" w:cs="Times New Roman"/>
                <w:bCs/>
              </w:rPr>
              <w:t>марк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тин-говой</w:t>
            </w:r>
            <w:proofErr w:type="spellEnd"/>
            <w:proofErr w:type="gramEnd"/>
            <w:r w:rsidRPr="00ED2C6E">
              <w:rPr>
                <w:rFonts w:ascii="Times New Roman" w:hAnsi="Times New Roman" w:cs="Times New Roman"/>
                <w:bCs/>
              </w:rPr>
              <w:t xml:space="preserve"> деятельностью школы «Вдохновение» на рынке и выполняет следующие функции: 1. закре</w:t>
            </w:r>
            <w:r w:rsidRPr="00ED2C6E">
              <w:rPr>
                <w:rFonts w:ascii="Times New Roman" w:hAnsi="Times New Roman" w:cs="Times New Roman"/>
                <w:bCs/>
              </w:rPr>
              <w:t>п</w:t>
            </w:r>
            <w:r w:rsidRPr="00ED2C6E">
              <w:rPr>
                <w:rFonts w:ascii="Times New Roman" w:hAnsi="Times New Roman" w:cs="Times New Roman"/>
                <w:bCs/>
              </w:rPr>
              <w:t xml:space="preserve">ление на рынке; 2. обеспечение необходимых </w:t>
            </w:r>
            <w:r w:rsidR="00CC0D0E" w:rsidRPr="00ED2C6E">
              <w:rPr>
                <w:rFonts w:ascii="Times New Roman" w:hAnsi="Times New Roman" w:cs="Times New Roman"/>
                <w:bCs/>
              </w:rPr>
              <w:t>об</w:t>
            </w:r>
            <w:r w:rsidR="00CC0D0E">
              <w:rPr>
                <w:rFonts w:ascii="Times New Roman" w:hAnsi="Times New Roman" w:cs="Times New Roman"/>
                <w:bCs/>
              </w:rPr>
              <w:t>ъ</w:t>
            </w:r>
            <w:r w:rsidR="00CC0D0E">
              <w:rPr>
                <w:rFonts w:ascii="Times New Roman" w:hAnsi="Times New Roman" w:cs="Times New Roman"/>
                <w:bCs/>
              </w:rPr>
              <w:t>ё</w:t>
            </w:r>
            <w:r w:rsidR="00CC0D0E" w:rsidRPr="00ED2C6E">
              <w:rPr>
                <w:rFonts w:ascii="Times New Roman" w:hAnsi="Times New Roman" w:cs="Times New Roman"/>
                <w:bCs/>
              </w:rPr>
              <w:t>мов</w:t>
            </w:r>
            <w:r w:rsidRPr="00ED2C6E">
              <w:rPr>
                <w:rFonts w:ascii="Times New Roman" w:hAnsi="Times New Roman" w:cs="Times New Roman"/>
                <w:bCs/>
              </w:rPr>
              <w:t xml:space="preserve"> дохода. Чрезвычайно быстрые изменения внешней среды, связанные с развитием конкуре</w:t>
            </w:r>
            <w:r w:rsidRPr="00ED2C6E">
              <w:rPr>
                <w:rFonts w:ascii="Times New Roman" w:hAnsi="Times New Roman" w:cs="Times New Roman"/>
                <w:bCs/>
              </w:rPr>
              <w:t>н</w:t>
            </w:r>
            <w:r w:rsidRPr="00ED2C6E">
              <w:rPr>
                <w:rFonts w:ascii="Times New Roman" w:hAnsi="Times New Roman" w:cs="Times New Roman"/>
                <w:bCs/>
              </w:rPr>
              <w:t>ции, появлением новых информационных технол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 xml:space="preserve">гий, </w:t>
            </w:r>
            <w:proofErr w:type="gramStart"/>
            <w:r w:rsidRPr="00ED2C6E">
              <w:rPr>
                <w:rFonts w:ascii="Times New Roman" w:hAnsi="Times New Roman" w:cs="Times New Roman"/>
                <w:bCs/>
              </w:rPr>
              <w:t>политически-ми</w:t>
            </w:r>
            <w:proofErr w:type="gramEnd"/>
            <w:r w:rsidRPr="00ED2C6E">
              <w:rPr>
                <w:rFonts w:ascii="Times New Roman" w:hAnsi="Times New Roman" w:cs="Times New Roman"/>
                <w:bCs/>
              </w:rPr>
              <w:t>, экономическими и социал</w:t>
            </w:r>
            <w:r w:rsidRPr="00ED2C6E">
              <w:rPr>
                <w:rFonts w:ascii="Times New Roman" w:hAnsi="Times New Roman" w:cs="Times New Roman"/>
                <w:bCs/>
              </w:rPr>
              <w:t>ь</w:t>
            </w:r>
            <w:r w:rsidRPr="00ED2C6E">
              <w:rPr>
                <w:rFonts w:ascii="Times New Roman" w:hAnsi="Times New Roman" w:cs="Times New Roman"/>
                <w:bCs/>
              </w:rPr>
              <w:t>ными преобразованиями и многими другими факт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lastRenderedPageBreak/>
              <w:t>рами, обусловливает необходимость разработки стратегии развития организации. В Уставе школы определены функциональные цели организации. Вместе с тем миссия и видение организации не сформулированы, а ведь именно они являются гла</w:t>
            </w:r>
            <w:r w:rsidRPr="00ED2C6E">
              <w:rPr>
                <w:rFonts w:ascii="Times New Roman" w:hAnsi="Times New Roman" w:cs="Times New Roman"/>
                <w:bCs/>
              </w:rPr>
              <w:t>в</w:t>
            </w:r>
            <w:r w:rsidRPr="00ED2C6E">
              <w:rPr>
                <w:rFonts w:ascii="Times New Roman" w:hAnsi="Times New Roman" w:cs="Times New Roman"/>
                <w:bCs/>
              </w:rPr>
              <w:t>ными стратегическими целями организации, в соо</w:t>
            </w:r>
            <w:r w:rsidRPr="00ED2C6E">
              <w:rPr>
                <w:rFonts w:ascii="Times New Roman" w:hAnsi="Times New Roman" w:cs="Times New Roman"/>
                <w:bCs/>
              </w:rPr>
              <w:t>т</w:t>
            </w:r>
            <w:r w:rsidRPr="00ED2C6E">
              <w:rPr>
                <w:rFonts w:ascii="Times New Roman" w:hAnsi="Times New Roman" w:cs="Times New Roman"/>
                <w:bCs/>
              </w:rPr>
              <w:t>ветствии с которыми и строится ее дальнейшая де</w:t>
            </w:r>
            <w:r w:rsidRPr="00ED2C6E">
              <w:rPr>
                <w:rFonts w:ascii="Times New Roman" w:hAnsi="Times New Roman" w:cs="Times New Roman"/>
                <w:bCs/>
              </w:rPr>
              <w:t>я</w:t>
            </w:r>
            <w:r w:rsidRPr="00ED2C6E">
              <w:rPr>
                <w:rFonts w:ascii="Times New Roman" w:hAnsi="Times New Roman" w:cs="Times New Roman"/>
                <w:bCs/>
              </w:rPr>
              <w:t>тельность. Это служит причиной того, что каждый сотрудник понимает миссию организации по-своему, и в коллективе нет единства, а ведь эффе</w:t>
            </w:r>
            <w:r w:rsidRPr="00ED2C6E">
              <w:rPr>
                <w:rFonts w:ascii="Times New Roman" w:hAnsi="Times New Roman" w:cs="Times New Roman"/>
                <w:bCs/>
              </w:rPr>
              <w:t>к</w:t>
            </w:r>
            <w:r w:rsidRPr="00ED2C6E">
              <w:rPr>
                <w:rFonts w:ascii="Times New Roman" w:hAnsi="Times New Roman" w:cs="Times New Roman"/>
                <w:bCs/>
              </w:rPr>
              <w:t>тивная команда это команда единомышленников. Хозяйственный портфель образовательного учр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ждения не сбалансирован, оно практически не з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нимается выводом новых услуг на рынок. Появл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ние новых стратегических единиц в хозяйственном портфеле необходимо, чтобы в случае ухода с ры</w:t>
            </w:r>
            <w:r w:rsidRPr="00ED2C6E">
              <w:rPr>
                <w:rFonts w:ascii="Times New Roman" w:hAnsi="Times New Roman" w:cs="Times New Roman"/>
                <w:bCs/>
              </w:rPr>
              <w:t>н</w:t>
            </w:r>
            <w:r w:rsidRPr="00ED2C6E">
              <w:rPr>
                <w:rFonts w:ascii="Times New Roman" w:hAnsi="Times New Roman" w:cs="Times New Roman"/>
                <w:bCs/>
              </w:rPr>
              <w:t>ка какой-либо</w:t>
            </w:r>
            <w:r w:rsidR="00CC0D0E">
              <w:rPr>
                <w:rFonts w:ascii="Times New Roman" w:hAnsi="Times New Roman" w:cs="Times New Roman"/>
                <w:bCs/>
              </w:rPr>
              <w:t xml:space="preserve"> услуг</w:t>
            </w:r>
            <w:r w:rsidRPr="00ED2C6E">
              <w:rPr>
                <w:rFonts w:ascii="Times New Roman" w:hAnsi="Times New Roman" w:cs="Times New Roman"/>
                <w:bCs/>
              </w:rPr>
              <w:t xml:space="preserve">и ее место могла занять другая, </w:t>
            </w:r>
            <w:proofErr w:type="gramStart"/>
            <w:r w:rsidRPr="00ED2C6E">
              <w:rPr>
                <w:rFonts w:ascii="Times New Roman" w:hAnsi="Times New Roman" w:cs="Times New Roman"/>
                <w:bCs/>
              </w:rPr>
              <w:t>при-носящая</w:t>
            </w:r>
            <w:proofErr w:type="gramEnd"/>
            <w:r w:rsidRPr="00ED2C6E">
              <w:rPr>
                <w:rFonts w:ascii="Times New Roman" w:hAnsi="Times New Roman" w:cs="Times New Roman"/>
                <w:bCs/>
              </w:rPr>
              <w:t xml:space="preserve"> прибыль услуга. В связи с этим НОУ «Вдохновение» должно обратить внимание на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по</w:t>
            </w:r>
            <w:r w:rsidRPr="00ED2C6E">
              <w:rPr>
                <w:rFonts w:ascii="Times New Roman" w:hAnsi="Times New Roman" w:cs="Times New Roman"/>
                <w:bCs/>
              </w:rPr>
              <w:t>д</w:t>
            </w:r>
            <w:r w:rsidRPr="00ED2C6E">
              <w:rPr>
                <w:rFonts w:ascii="Times New Roman" w:hAnsi="Times New Roman" w:cs="Times New Roman"/>
                <w:bCs/>
              </w:rPr>
              <w:t>стратегию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развития продукта, которая связана с введением новой или усовершенствованной услуги на рынок. В связи с падением платежеспособности населения уменьшился спрос на компьютерные курсы. Хотя, согласно данным статистики, 37 % населения не умеют пользоваться ПК или испыт</w:t>
            </w:r>
            <w:r w:rsidRPr="00ED2C6E">
              <w:rPr>
                <w:rFonts w:ascii="Times New Roman" w:hAnsi="Times New Roman" w:cs="Times New Roman"/>
                <w:bCs/>
              </w:rPr>
              <w:t>ы</w:t>
            </w:r>
            <w:r w:rsidRPr="00ED2C6E">
              <w:rPr>
                <w:rFonts w:ascii="Times New Roman" w:hAnsi="Times New Roman" w:cs="Times New Roman"/>
                <w:bCs/>
              </w:rPr>
              <w:t>вают определенные сложности при общении с ним. © место могла занять другая, пр</w:t>
            </w:r>
            <w:proofErr w:type="gramStart"/>
            <w:r w:rsidRPr="00ED2C6E">
              <w:rPr>
                <w:rFonts w:ascii="Times New Roman" w:hAnsi="Times New Roman" w:cs="Times New Roman"/>
                <w:bCs/>
              </w:rPr>
              <w:t>и-</w:t>
            </w:r>
            <w:proofErr w:type="gramEnd"/>
            <w:r w:rsidRPr="00ED2C6E">
              <w:rPr>
                <w:rFonts w:ascii="Times New Roman" w:hAnsi="Times New Roman" w:cs="Times New Roman"/>
                <w:bCs/>
              </w:rPr>
              <w:t xml:space="preserve"> носящая прибыль услуга. В связи с этим НОУ «Вдохновение» должно обратить внимание на </w:t>
            </w:r>
            <w:proofErr w:type="spellStart"/>
            <w:r w:rsidRPr="00ED2C6E">
              <w:rPr>
                <w:rFonts w:ascii="Times New Roman" w:hAnsi="Times New Roman" w:cs="Times New Roman"/>
                <w:bCs/>
              </w:rPr>
              <w:t>подстратегию</w:t>
            </w:r>
            <w:proofErr w:type="spellEnd"/>
            <w:r w:rsidRPr="00ED2C6E">
              <w:rPr>
                <w:rFonts w:ascii="Times New Roman" w:hAnsi="Times New Roman" w:cs="Times New Roman"/>
                <w:bCs/>
              </w:rPr>
              <w:t xml:space="preserve"> развития пр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дукта, которая связана с введением новой или ус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вершенствованной услуги на рынок. В связи с пад</w:t>
            </w:r>
            <w:r w:rsidRPr="00ED2C6E">
              <w:rPr>
                <w:rFonts w:ascii="Times New Roman" w:hAnsi="Times New Roman" w:cs="Times New Roman"/>
                <w:bCs/>
              </w:rPr>
              <w:t>е</w:t>
            </w:r>
            <w:r w:rsidRPr="00ED2C6E">
              <w:rPr>
                <w:rFonts w:ascii="Times New Roman" w:hAnsi="Times New Roman" w:cs="Times New Roman"/>
                <w:bCs/>
              </w:rPr>
              <w:t>нием платежеспособности населения уменьшился спрос на компьютерные курсы. Хотя, согласно да</w:t>
            </w:r>
            <w:r w:rsidRPr="00ED2C6E">
              <w:rPr>
                <w:rFonts w:ascii="Times New Roman" w:hAnsi="Times New Roman" w:cs="Times New Roman"/>
                <w:bCs/>
              </w:rPr>
              <w:t>н</w:t>
            </w:r>
            <w:r w:rsidRPr="00ED2C6E">
              <w:rPr>
                <w:rFonts w:ascii="Times New Roman" w:hAnsi="Times New Roman" w:cs="Times New Roman"/>
                <w:bCs/>
              </w:rPr>
              <w:t>ным статистики, 37 % населения не умеют польз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ваться ПК или испытывают определенные сложн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>сти при общении с ним. Большое количество поте</w:t>
            </w:r>
            <w:r w:rsidRPr="00ED2C6E">
              <w:rPr>
                <w:rFonts w:ascii="Times New Roman" w:hAnsi="Times New Roman" w:cs="Times New Roman"/>
                <w:bCs/>
              </w:rPr>
              <w:t>н</w:t>
            </w:r>
            <w:r w:rsidRPr="00ED2C6E">
              <w:rPr>
                <w:rFonts w:ascii="Times New Roman" w:hAnsi="Times New Roman" w:cs="Times New Roman"/>
                <w:bCs/>
              </w:rPr>
              <w:t xml:space="preserve">циальных потребителей желали бы поступить на курсы начальной компьютерной подготовки, однако полный курс имеет достаточно высокую стоимость, и, кроме того, многие пользователи уже обладает рядом каких-либо знаний в области компьютерных технологий. </w:t>
            </w:r>
          </w:p>
          <w:p w:rsid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D2C6E">
              <w:rPr>
                <w:rFonts w:ascii="Times New Roman" w:hAnsi="Times New Roman" w:cs="Times New Roman"/>
                <w:bCs/>
              </w:rPr>
              <w:t>Вопросы и задания</w:t>
            </w:r>
          </w:p>
          <w:p w:rsidR="00ED2C6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D2C6E">
              <w:rPr>
                <w:rFonts w:ascii="Times New Roman" w:hAnsi="Times New Roman" w:cs="Times New Roman"/>
                <w:bCs/>
              </w:rPr>
              <w:t xml:space="preserve"> 1. Проведите стратегический анализ и оценку п</w:t>
            </w:r>
            <w:r w:rsidRPr="00ED2C6E">
              <w:rPr>
                <w:rFonts w:ascii="Times New Roman" w:hAnsi="Times New Roman" w:cs="Times New Roman"/>
                <w:bCs/>
              </w:rPr>
              <w:t>о</w:t>
            </w:r>
            <w:r w:rsidRPr="00ED2C6E">
              <w:rPr>
                <w:rFonts w:ascii="Times New Roman" w:hAnsi="Times New Roman" w:cs="Times New Roman"/>
                <w:bCs/>
              </w:rPr>
              <w:t xml:space="preserve">тенциала организации. </w:t>
            </w:r>
          </w:p>
          <w:p w:rsidR="00CC0D0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D2C6E">
              <w:rPr>
                <w:rFonts w:ascii="Times New Roman" w:hAnsi="Times New Roman" w:cs="Times New Roman"/>
                <w:bCs/>
              </w:rPr>
              <w:t>2. Какие из перечисленных методов стратегического анализа можно применить при оценке потенциала организации: портфельный анализ, анализ сильных и слабых сторон организации, анализ угроз и во</w:t>
            </w:r>
            <w:r w:rsidRPr="00ED2C6E">
              <w:rPr>
                <w:rFonts w:ascii="Times New Roman" w:hAnsi="Times New Roman" w:cs="Times New Roman"/>
                <w:bCs/>
              </w:rPr>
              <w:t>з</w:t>
            </w:r>
            <w:r w:rsidRPr="00ED2C6E">
              <w:rPr>
                <w:rFonts w:ascii="Times New Roman" w:hAnsi="Times New Roman" w:cs="Times New Roman"/>
                <w:bCs/>
              </w:rPr>
              <w:t xml:space="preserve">можностей внешней среды, изучение потребителей, </w:t>
            </w:r>
            <w:r w:rsidRPr="00ED2C6E">
              <w:rPr>
                <w:rFonts w:ascii="Times New Roman" w:hAnsi="Times New Roman" w:cs="Times New Roman"/>
                <w:bCs/>
              </w:rPr>
              <w:lastRenderedPageBreak/>
              <w:t xml:space="preserve">изучение конкурентов? Рассмотрите эти методы. </w:t>
            </w:r>
          </w:p>
          <w:p w:rsidR="00CC0D0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D2C6E">
              <w:rPr>
                <w:rFonts w:ascii="Times New Roman" w:hAnsi="Times New Roman" w:cs="Times New Roman"/>
                <w:bCs/>
              </w:rPr>
              <w:t>3. Сформулируйте видение и миссию образовател</w:t>
            </w:r>
            <w:r w:rsidRPr="00ED2C6E">
              <w:rPr>
                <w:rFonts w:ascii="Times New Roman" w:hAnsi="Times New Roman" w:cs="Times New Roman"/>
                <w:bCs/>
              </w:rPr>
              <w:t>ь</w:t>
            </w:r>
            <w:r w:rsidRPr="00ED2C6E">
              <w:rPr>
                <w:rFonts w:ascii="Times New Roman" w:hAnsi="Times New Roman" w:cs="Times New Roman"/>
                <w:bCs/>
              </w:rPr>
              <w:t xml:space="preserve">ного учреждения. </w:t>
            </w:r>
          </w:p>
          <w:p w:rsidR="008D3ACB" w:rsidRPr="00CC0D0E" w:rsidRDefault="00352BD6" w:rsidP="00CC0D0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D2C6E">
              <w:rPr>
                <w:rFonts w:ascii="Times New Roman" w:hAnsi="Times New Roman" w:cs="Times New Roman"/>
                <w:bCs/>
              </w:rPr>
              <w:t>4. Какие рекомендации по расширению образов</w:t>
            </w:r>
            <w:r w:rsidRPr="00ED2C6E">
              <w:rPr>
                <w:rFonts w:ascii="Times New Roman" w:hAnsi="Times New Roman" w:cs="Times New Roman"/>
                <w:bCs/>
              </w:rPr>
              <w:t>а</w:t>
            </w:r>
            <w:r w:rsidRPr="00ED2C6E">
              <w:rPr>
                <w:rFonts w:ascii="Times New Roman" w:hAnsi="Times New Roman" w:cs="Times New Roman"/>
                <w:bCs/>
              </w:rPr>
              <w:t>тельных услуг могут быть даны? Аргументируйте свои предложения.</w:t>
            </w:r>
          </w:p>
        </w:tc>
        <w:tc>
          <w:tcPr>
            <w:tcW w:w="2126" w:type="dxa"/>
            <w:shd w:val="clear" w:color="auto" w:fill="auto"/>
          </w:tcPr>
          <w:p w:rsidR="008D3ACB" w:rsidRPr="009729CE" w:rsidRDefault="00352BD6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Там же. Стр.4648</w:t>
            </w:r>
          </w:p>
        </w:tc>
      </w:tr>
    </w:tbl>
    <w:p w:rsidR="008D3ACB" w:rsidRPr="009729CE" w:rsidRDefault="008D3ACB" w:rsidP="008D3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D3ACB" w:rsidRPr="001A126C" w:rsidRDefault="008D3ACB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126C" w:rsidRPr="008D3ACB" w:rsidRDefault="001A12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Тематика рефератов по дисциплине </w:t>
      </w:r>
      <w:r w:rsidR="008D3ACB" w:rsidRPr="008D3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(УК-10,ПК-3.1).</w:t>
      </w:r>
    </w:p>
    <w:p w:rsidR="0069676C" w:rsidRPr="001A126C" w:rsidRDefault="0069676C" w:rsidP="001A126C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1. Стратегическое управление, его особенности и отличия.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2. Цели стратегического управления предприятиями.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3.Стратегические бизнес-планы и программы. Порядок и особенности разработки прим</w:t>
      </w: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е</w:t>
      </w: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нительно к основным видам хозяйственных предприятий России.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4.</w:t>
      </w:r>
      <w:proofErr w:type="gramStart"/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SW</w:t>
      </w:r>
      <w:proofErr w:type="gramEnd"/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ОТ-анализ в стратегическом менеджменте. Применение в условиях рынка России.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5. Экономический потенциал предприятий. Виды и методы определения.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6.Стратегические резервы и ресурсы предприятий. Подходы к оценке.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7.Конкурентные преимущества предприятий в условиях рынка России. Методы оценки.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8.Внутриотраслевая конкуренция в условиях рынка России (с примерами анализа)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9.Внешние силы конкуренции и оценка положения предприятий на рынке России.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10.Матрица Бостонской консультационной группы и ее применение в стратегическом м</w:t>
      </w: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е</w:t>
      </w: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неджменте в условиях России (с примерами).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11..SWOT-прогноз стратегического спроса на продукцию предприятия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12. Стратегические группы конкурентов на отраслевом рынке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13.Основные стратегии и их применение в условиях рынка России.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14.Стратегия диверсификации (с примерами применения в России)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15.Стратегии фокусирования (с примерами применения в России)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16. Стратегия синергизма (с примерами применения в России)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 xml:space="preserve">17.Стратегии предприятий </w:t>
      </w:r>
      <w:proofErr w:type="gramStart"/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в</w:t>
      </w:r>
      <w:proofErr w:type="gramEnd"/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 xml:space="preserve"> </w:t>
      </w:r>
      <w:proofErr w:type="gramStart"/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на</w:t>
      </w:r>
      <w:proofErr w:type="gramEnd"/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 xml:space="preserve"> максимальной стадии подъема (с примерами применения в России)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18.Стратегия первопроходца (с примерами применения в России)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19.Стратегии рыночных реформ России (пенсионной, жилищно-коммунальной, земел</w:t>
      </w: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ь</w:t>
      </w: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ной, образования, железнодорожного транспорта, вступления в ВТО и др.)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.</w:t>
      </w:r>
    </w:p>
    <w:p w:rsidR="0069676C" w:rsidRPr="0069676C" w:rsidRDefault="0069676C" w:rsidP="00696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r w:rsidRPr="0069676C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 xml:space="preserve">20. </w:t>
      </w:r>
      <w:r w:rsidR="00023508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Стратегии глобализации и Россия.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для подготовки презентаций</w:t>
      </w:r>
      <w:r w:rsidR="008D3A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D3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(УК-10,ПК-3.1) </w:t>
      </w:r>
    </w:p>
    <w:p w:rsidR="001A126C" w:rsidRPr="001A126C" w:rsidRDefault="001A126C" w:rsidP="001A1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26C" w:rsidRPr="001A126C" w:rsidRDefault="001A126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88533C" w:rsidRPr="0088533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общая концепция стратегического анализа и управления в бизн</w:t>
      </w:r>
      <w:r w:rsidR="0088533C" w:rsidRPr="0088533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88533C" w:rsidRPr="0088533C">
        <w:rPr>
          <w:rFonts w:ascii="Times New Roman" w:eastAsia="Times New Roman" w:hAnsi="Times New Roman" w:cs="Times New Roman"/>
          <w:bCs/>
          <w:sz w:val="24"/>
          <w:szCs w:val="24"/>
        </w:rPr>
        <w:t>се.</w:t>
      </w:r>
    </w:p>
    <w:p w:rsidR="001A126C" w:rsidRPr="001A126C" w:rsidRDefault="0088533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88533C">
        <w:rPr>
          <w:rFonts w:ascii="Times New Roman" w:eastAsia="Times New Roman" w:hAnsi="Times New Roman" w:cs="Times New Roman"/>
          <w:bCs/>
          <w:sz w:val="24"/>
          <w:szCs w:val="24"/>
        </w:rPr>
        <w:t>Анализ микро- и макроокружения организац</w:t>
      </w:r>
      <w:proofErr w:type="gramStart"/>
      <w:r w:rsidRPr="0088533C">
        <w:rPr>
          <w:rFonts w:ascii="Times New Roman" w:eastAsia="Times New Roman" w:hAnsi="Times New Roman" w:cs="Times New Roman"/>
          <w:bCs/>
          <w:sz w:val="24"/>
          <w:szCs w:val="24"/>
        </w:rPr>
        <w:t>ии и её</w:t>
      </w:r>
      <w:proofErr w:type="gramEnd"/>
      <w:r w:rsidRPr="0088533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внутренняя среда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26C" w:rsidRPr="001A126C" w:rsidRDefault="0088533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853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533C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миссии и стратегических целей организации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A126C" w:rsidRDefault="001A126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88533C" w:rsidRPr="0088533C">
        <w:rPr>
          <w:rFonts w:ascii="Times New Roman" w:eastAsia="Times New Roman" w:hAnsi="Times New Roman" w:cs="Times New Roman"/>
          <w:bCs/>
          <w:sz w:val="24"/>
          <w:szCs w:val="24"/>
        </w:rPr>
        <w:t>Управление реализацией стратегии и контроль</w:t>
      </w:r>
      <w:r w:rsidRPr="008853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533C" w:rsidRDefault="0088533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85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5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реализацией стратегии и контроль.</w:t>
      </w:r>
    </w:p>
    <w:p w:rsidR="0088533C" w:rsidRPr="00056CEB" w:rsidRDefault="0088533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056CEB" w:rsidRPr="00056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56CEB" w:rsidRPr="00056C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Организационное обеспечение и планирование реализации стратегии.</w:t>
      </w:r>
    </w:p>
    <w:p w:rsidR="001A126C" w:rsidRPr="001A126C" w:rsidRDefault="001A126C" w:rsidP="001A126C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ACB" w:rsidRPr="008C2790" w:rsidRDefault="008D3ACB" w:rsidP="008D3A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Критерии оценивания самостоятельной работы </w:t>
      </w:r>
      <w:proofErr w:type="gramStart"/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обучающихся</w:t>
      </w:r>
      <w:proofErr w:type="gramEnd"/>
      <w:r w:rsidRPr="008C2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 дисциплине</w:t>
      </w:r>
    </w:p>
    <w:p w:rsidR="008D3ACB" w:rsidRPr="008C2790" w:rsidRDefault="008D3ACB" w:rsidP="008D3A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268"/>
        <w:gridCol w:w="6804"/>
      </w:tblGrid>
      <w:tr w:rsidR="008D3ACB" w:rsidRPr="008C2790" w:rsidTr="008D3ACB">
        <w:tc>
          <w:tcPr>
            <w:tcW w:w="39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оценочного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6804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 оценивания</w:t>
            </w:r>
          </w:p>
          <w:p w:rsidR="008D3ACB" w:rsidRPr="008C2790" w:rsidRDefault="008D3ACB" w:rsidP="008D3A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D3ACB" w:rsidRPr="008C2790" w:rsidTr="008D3ACB">
        <w:tc>
          <w:tcPr>
            <w:tcW w:w="392" w:type="dxa"/>
            <w:shd w:val="clear" w:color="auto" w:fill="auto"/>
          </w:tcPr>
          <w:p w:rsidR="008D3ACB" w:rsidRPr="008C2790" w:rsidRDefault="008D3ACB" w:rsidP="008D3ACB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опорного конспекта</w:t>
            </w:r>
          </w:p>
        </w:tc>
        <w:tc>
          <w:tcPr>
            <w:tcW w:w="6804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содержателен и соответствует разработанному плану; в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конспекте полностью отражены основные положения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результаты работы автора; студент излагает мысли своими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в ясной и лаконичной форме; соответствие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оформления конспекта требованиям; наличие схем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выделение особо значимой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сформулировано резюме по прочитанному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законспектированному материалу;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1,5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достаточно содержателен и соответствует плану; в конспекте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достаточно полно отражены основные положения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результаты работы автора; конспект составлен словами,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заимствованными из первоисточника; соответствие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оформления конспекта требованиям; наличие схем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выделение особо значимой информации; резюме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прочитанному и законспектированному материалу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составлено с помощью преподавателя;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недостаточно содержателен и частично соответствует плану;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конспекте недостаточно полно отражены основные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положения и результаты работы автора; конспект составлен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заимствованными из первоисточника; не полное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соответствие оформления конспекта требованиям; отсутствие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конспекте схем и графического выделения особо значимой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информации; резюме по прочитанному 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законспектированному материалу отсутствует;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конспект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содержателен и не соответствует плану; в конспекте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отражены основные положения и результаты работы автора;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конспект составлен словами, полностью заимствованными из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первоисточника; оформление конспекта не соответствует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требованиям; отсутствие в конспекте схем и графического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выделения особо значимой информации; резюме по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и законспектированному материалу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отсутствует.</w:t>
            </w:r>
            <w:proofErr w:type="gramEnd"/>
          </w:p>
        </w:tc>
      </w:tr>
      <w:tr w:rsidR="008D3ACB" w:rsidRPr="008C2790" w:rsidTr="008D3ACB">
        <w:tc>
          <w:tcPr>
            <w:tcW w:w="392" w:type="dxa"/>
            <w:shd w:val="clear" w:color="auto" w:fill="auto"/>
          </w:tcPr>
          <w:p w:rsidR="008D3ACB" w:rsidRPr="008C2790" w:rsidRDefault="008D3ACB" w:rsidP="008D3ACB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схемы</w:t>
            </w:r>
          </w:p>
        </w:tc>
        <w:tc>
          <w:tcPr>
            <w:tcW w:w="6804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3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полностью соответствует содержанию темы; структура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логична; правильный отбор информации; наличие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обобщающего характера изложения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1-2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в полной мере раскрывает содержание темы; изучаемый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проработан фрагментарно; отсутствует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характер изложения информации;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 схемы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раскрывает содержание темы;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фрагментарный объем знаний в рамках освещаемого вопроса; </w:t>
            </w:r>
          </w:p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обобщающий характер изложения информации.</w:t>
            </w:r>
          </w:p>
        </w:tc>
      </w:tr>
      <w:tr w:rsidR="008D3ACB" w:rsidRPr="008C2790" w:rsidTr="008D3ACB">
        <w:tc>
          <w:tcPr>
            <w:tcW w:w="392" w:type="dxa"/>
            <w:shd w:val="clear" w:color="auto" w:fill="auto"/>
          </w:tcPr>
          <w:p w:rsidR="008D3ACB" w:rsidRPr="008C2790" w:rsidRDefault="008D3ACB" w:rsidP="008D3ACB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ситуаций</w:t>
            </w:r>
          </w:p>
        </w:tc>
        <w:tc>
          <w:tcPr>
            <w:tcW w:w="6804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проводится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комплексная оценка предложенной ситуации; знание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теоретического материала с учетом междисциплинарных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связей, правильный выбор тактики действий;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проводится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комплексная оценка предложенной ситуации, незначительные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затруднения при ответе на теоретические вопросы, неполное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раскрытие междисциплинарных связей; правильный выбор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тактики действий; логическое обоснование теоретических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вопросов с дополнительными комментариями педагога;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происходит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неверная оценка ситуации; неправильно выбрана тактика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действий.</w:t>
            </w:r>
          </w:p>
        </w:tc>
      </w:tr>
      <w:tr w:rsidR="008D3ACB" w:rsidRPr="008C2790" w:rsidTr="008D3ACB">
        <w:tc>
          <w:tcPr>
            <w:tcW w:w="392" w:type="dxa"/>
            <w:shd w:val="clear" w:color="auto" w:fill="auto"/>
          </w:tcPr>
          <w:p w:rsidR="008D3ACB" w:rsidRPr="008C2790" w:rsidRDefault="008D3ACB" w:rsidP="008D3ACB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</w:t>
            </w:r>
          </w:p>
        </w:tc>
        <w:tc>
          <w:tcPr>
            <w:tcW w:w="6804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3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полностью соответствует освещаемому вопросу;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сообщение отличается глубиной проработки изучаемого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материала; выделены основные понятия; в текст сообщения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введены дополнительные данные, характеризующие объект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изучения; точное использование научной терминологии,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стилистически грамотное, логически правильное изложение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 на вопрос; умение делать обоснованные выводы;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сообщение отличается грамотностью и полнотой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использования источников;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элементов наглядности;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2 балла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соответствует освещаемому вопросу; выделены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основные понятия; использование необходимой научной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терминологии, стилистически грамотное, логически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изложение ответа на вопрос; умение делать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обоснованные выводы при наличии несущественных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недочетов; сообщение отражает полноту использования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источников; наличие элементов наглядности;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1 балл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частично соответствует освещаемому вопросу;</w:t>
            </w:r>
            <w:proofErr w:type="gramEnd"/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 необходимой научной терминологии;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стилистически грамотное, логически правильное изложение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 на вопрос; умение делать выводы при наличии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исправленных с помощью преподавателя недочетов;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элементы наглядности отсутствуют; сообщение не отражает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полноту использования источников;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8C27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0 баллов выставляется студенту,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содержание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сообщения не соответствует освещаемому вопросу;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демонстрируется фрагментарный объем знаний в рамках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освещаемого вопроса; неверное использование научной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терминологии, нарушение в стилистическом и логическом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изложении ответа на вопрос; выводы излагаются с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существенными ошибками.</w:t>
            </w:r>
          </w:p>
        </w:tc>
      </w:tr>
    </w:tbl>
    <w:p w:rsidR="008D3ACB" w:rsidRPr="008C2790" w:rsidRDefault="008D3ACB" w:rsidP="008D3A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устного и/или письменного ответа</w:t>
      </w:r>
    </w:p>
    <w:p w:rsidR="008D3ACB" w:rsidRPr="008C2790" w:rsidRDefault="008D3ACB" w:rsidP="008D3A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практическом занятии</w:t>
      </w:r>
    </w:p>
    <w:p w:rsidR="008D3ACB" w:rsidRPr="008C2790" w:rsidRDefault="008D3ACB" w:rsidP="008D3A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выполнение данного вида работы максимальное количество баллов составляет </w:t>
      </w: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8C2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баллов, </w:t>
      </w:r>
      <w:r w:rsidRPr="008C2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</w:t>
      </w:r>
    </w:p>
    <w:p w:rsidR="008D3ACB" w:rsidRPr="008C2790" w:rsidRDefault="008D3ACB" w:rsidP="008D3AC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222"/>
      </w:tblGrid>
      <w:tr w:rsidR="008D3ACB" w:rsidRPr="008C2790" w:rsidTr="008D3ACB">
        <w:tc>
          <w:tcPr>
            <w:tcW w:w="124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22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устного и/или письменного ответа</w:t>
            </w: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практическом занятии</w:t>
            </w:r>
          </w:p>
        </w:tc>
      </w:tr>
      <w:tr w:rsidR="008D3ACB" w:rsidRPr="008C2790" w:rsidTr="008D3ACB">
        <w:tc>
          <w:tcPr>
            <w:tcW w:w="124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полностью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раскрыта в ответе тема, ответ структурирован, даны правильные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аргументированные ответы на уточняющие вопросы,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высокий уровень участия в дискуссии.</w:t>
            </w:r>
          </w:p>
        </w:tc>
      </w:tr>
      <w:tr w:rsidR="008D3ACB" w:rsidRPr="008C2790" w:rsidTr="008D3ACB">
        <w:tc>
          <w:tcPr>
            <w:tcW w:w="124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22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полностью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раскрыта в ответе тема, даны правильные, аргументированные ответы на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уточняющие вопросы, но имеются неточности, при этом ответ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структурирован и демонстрируется средний уровень участия в дискуссии.</w:t>
            </w:r>
          </w:p>
        </w:tc>
      </w:tr>
      <w:tr w:rsidR="008D3ACB" w:rsidRPr="008C2790" w:rsidTr="008D3ACB">
        <w:tc>
          <w:tcPr>
            <w:tcW w:w="124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но при полном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раскрытии темы имеются неточности, даны правильные, но не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аргументированные ответы на уточняющие вопросы, демонстрируется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низкий уровень участия в дискуссии, ответ не структурирован, информация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трудна для восприятия.</w:t>
            </w:r>
          </w:p>
        </w:tc>
      </w:tr>
      <w:tr w:rsidR="008D3ACB" w:rsidRPr="008C2790" w:rsidTr="008D3ACB">
        <w:tc>
          <w:tcPr>
            <w:tcW w:w="124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ответа соответствует освещаемому вопросу, но при полном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раскрытии темы имеются неточности, демонстрируется слабое владение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категориальным аппаратом, даны правильные, но не аргументированные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уточняющие вопросы, участие в дискуссии отсутствует, ответ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структурирован, информация трудна для восприятия.</w:t>
            </w:r>
          </w:p>
        </w:tc>
      </w:tr>
    </w:tbl>
    <w:p w:rsidR="008D3ACB" w:rsidRPr="008C2790" w:rsidRDefault="008D3ACB" w:rsidP="008D3AC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Критерии оценивания презентаций:</w:t>
      </w:r>
    </w:p>
    <w:p w:rsidR="008D3ACB" w:rsidRPr="008C2790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2790">
        <w:rPr>
          <w:rFonts w:ascii="Times New Roman" w:eastAsia="Times New Roman" w:hAnsi="Times New Roman" w:cs="Times New Roman"/>
          <w:sz w:val="23"/>
          <w:szCs w:val="23"/>
          <w:lang w:eastAsia="ru-RU"/>
        </w:rPr>
        <w:t>За выполнение данного вида работы максимальное количество баллов составляет 5 баллов, из них:</w:t>
      </w:r>
    </w:p>
    <w:p w:rsidR="008D3ACB" w:rsidRPr="008C2790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W w:w="8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1791"/>
        <w:gridCol w:w="1839"/>
        <w:gridCol w:w="1839"/>
        <w:gridCol w:w="1790"/>
      </w:tblGrid>
      <w:tr w:rsidR="008D3ACB" w:rsidRPr="008C2790" w:rsidTr="008D3ACB">
        <w:tc>
          <w:tcPr>
            <w:tcW w:w="1700" w:type="dxa"/>
            <w:vMerge w:val="restart"/>
            <w:shd w:val="clear" w:color="auto" w:fill="auto"/>
            <w:vAlign w:val="center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Наименование критерия</w:t>
            </w:r>
          </w:p>
        </w:tc>
        <w:tc>
          <w:tcPr>
            <w:tcW w:w="7285" w:type="dxa"/>
            <w:gridSpan w:val="4"/>
            <w:shd w:val="clear" w:color="auto" w:fill="auto"/>
            <w:vAlign w:val="center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Критерии оценивания</w:t>
            </w:r>
          </w:p>
        </w:tc>
      </w:tr>
      <w:tr w:rsidR="008D3ACB" w:rsidRPr="008C2790" w:rsidTr="008D3ACB">
        <w:tc>
          <w:tcPr>
            <w:tcW w:w="1700" w:type="dxa"/>
            <w:vMerge/>
            <w:shd w:val="clear" w:color="auto" w:fill="auto"/>
            <w:vAlign w:val="center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4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3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2</w:t>
            </w:r>
          </w:p>
        </w:tc>
      </w:tr>
      <w:tr w:rsidR="008D3ACB" w:rsidRPr="008C2790" w:rsidTr="008D3ACB">
        <w:tc>
          <w:tcPr>
            <w:tcW w:w="1700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Содержание презентации</w:t>
            </w:r>
          </w:p>
        </w:tc>
        <w:tc>
          <w:tcPr>
            <w:tcW w:w="2128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Четко сформ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лирована цель и раскрыта тема исследования. В краткой форме дана полная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формация по теме и дан ответ на проблемный вопрос. Даны ссылки на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пользуемые 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сурсы.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Сформулирована цель и тема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следования. Ч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стично изложена информация по теме и дан ответ на проблемный вопрос. Даны ссылки на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пользуемые 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сурсы.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Сформулирована цель и  тема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следования. 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держание полн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стью не раскр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сформулир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вана цель и  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ма. Проблема не решена.</w:t>
            </w:r>
          </w:p>
        </w:tc>
      </w:tr>
      <w:tr w:rsidR="008D3ACB" w:rsidRPr="008C2790" w:rsidTr="008D3ACB">
        <w:tc>
          <w:tcPr>
            <w:tcW w:w="1700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 xml:space="preserve">Дизайн </w:t>
            </w:r>
          </w:p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презентации</w:t>
            </w:r>
          </w:p>
        </w:tc>
        <w:tc>
          <w:tcPr>
            <w:tcW w:w="2128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Соблюдается единый стиль оформления. Презентация красочная и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тересная.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пользуются э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фекты аним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ции, фон, фот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графии. В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зентации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сутствуют 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торские нахо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ки.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Соблюдается единый стиль оформления. Слайды просты в понимании.  Используются некоторые э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фекты и фон.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Не соблюдается стиль оформл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ния. Слайды просты в пон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мании.  </w:t>
            </w:r>
          </w:p>
        </w:tc>
      </w:tr>
      <w:tr w:rsidR="008D3ACB" w:rsidRPr="008C2790" w:rsidTr="008D3ACB">
        <w:tc>
          <w:tcPr>
            <w:tcW w:w="1700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Представление презентации</w:t>
            </w:r>
          </w:p>
        </w:tc>
        <w:tc>
          <w:tcPr>
            <w:tcW w:w="2128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Автор хорошо владеет матер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алом по теме. Использует 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научную терм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нологию. Обл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дает навыками ораторского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кусства.  Полно и точно цитир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ется использ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ванная литер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тура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Автор владеет материалом по теме, но не смог заинтересовать 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аудиторию. 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достаточно ц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тируется  лит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ратура.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Автор не пок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зал компетен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ности в пре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ставлении пр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зентации. 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пользованные факты  не выз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вают доверия. Недостаточно цитируется  л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тература.</w:t>
            </w:r>
          </w:p>
        </w:tc>
        <w:tc>
          <w:tcPr>
            <w:tcW w:w="1719" w:type="dxa"/>
            <w:shd w:val="clear" w:color="auto" w:fill="auto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Представлены искаженные данные</w:t>
            </w:r>
          </w:p>
        </w:tc>
      </w:tr>
    </w:tbl>
    <w:p w:rsidR="008D3ACB" w:rsidRPr="008C2790" w:rsidRDefault="008D3ACB" w:rsidP="008D3A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3ACB" w:rsidRDefault="008D3ACB" w:rsidP="008D3ACB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8C2790" w:rsidRDefault="008D3ACB" w:rsidP="008D3A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выполнения и защиты рефератов</w:t>
      </w:r>
    </w:p>
    <w:p w:rsidR="008D3ACB" w:rsidRPr="008C2790" w:rsidRDefault="008D3ACB" w:rsidP="008D3A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015"/>
        <w:gridCol w:w="1663"/>
      </w:tblGrid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</w:t>
            </w: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недостатки и</w:t>
            </w: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8D3ACB" w:rsidRPr="008C2790" w:rsidTr="008D3ACB">
        <w:tc>
          <w:tcPr>
            <w:tcW w:w="9214" w:type="dxa"/>
            <w:gridSpan w:val="3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исследовательской работы (реферата)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Грамотность изложения и качество оформления работы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Самостоятельность выполнения раб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глубина проработки материала, и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рекомендованной и спр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вочной литературы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Обоснованность и доказательность в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ACB" w:rsidRPr="008C2790" w:rsidTr="008D3ACB">
        <w:tc>
          <w:tcPr>
            <w:tcW w:w="7551" w:type="dxa"/>
            <w:gridSpan w:val="2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за выполнение</w:t>
            </w: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3ACB" w:rsidRPr="008C2790" w:rsidTr="008D3ACB">
        <w:tc>
          <w:tcPr>
            <w:tcW w:w="9214" w:type="dxa"/>
            <w:gridSpan w:val="3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выступления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Соответствие содержания доклада с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держанию работы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Выделение основной мысли работы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Качество изложения материала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7551" w:type="dxa"/>
            <w:gridSpan w:val="2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выступление</w:t>
            </w: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D3ACB" w:rsidRPr="008C2790" w:rsidTr="008D3ACB">
        <w:tc>
          <w:tcPr>
            <w:tcW w:w="9214" w:type="dxa"/>
            <w:gridSpan w:val="3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дополнительные вопросы по содержанию работы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4536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3015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3ACB" w:rsidRPr="008C2790" w:rsidTr="008D3ACB">
        <w:tc>
          <w:tcPr>
            <w:tcW w:w="7551" w:type="dxa"/>
            <w:gridSpan w:val="2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оценка за ответы на вопросы</w:t>
            </w: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D3ACB" w:rsidRPr="008C2790" w:rsidTr="008D3ACB">
        <w:tc>
          <w:tcPr>
            <w:tcW w:w="7551" w:type="dxa"/>
            <w:gridSpan w:val="2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663" w:type="dxa"/>
            <w:shd w:val="clear" w:color="auto" w:fill="auto"/>
          </w:tcPr>
          <w:p w:rsidR="008D3ACB" w:rsidRPr="008C2790" w:rsidRDefault="008D3ACB" w:rsidP="008D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8.2. Оценочные средства для проведения рубежной аттестации</w:t>
      </w: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Тесты для рубежных аттестаций</w:t>
      </w:r>
    </w:p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активная форма проверки получения студентом знаний, проводи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электронной форме, на единой интернет-платформе в системе централизованного т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стирования СОГУ </w:t>
      </w:r>
      <w:proofErr w:type="spellStart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Moodle</w:t>
      </w:r>
      <w:proofErr w:type="spellEnd"/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hyperlink r:id="rId9" w:history="1">
        <w:r w:rsidRPr="008C27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http://lms.nosu.ru</w:t>
        </w:r>
      </w:hyperlink>
      <w:proofErr w:type="gramEnd"/>
    </w:p>
    <w:p w:rsidR="008D3ACB" w:rsidRPr="008C2790" w:rsidRDefault="008D3ACB" w:rsidP="008D3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 по дисциплине: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1. Планирование (построение модели бизнеса) - это: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Основная функция управления.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Формирование будущей модели деятельности для достижения поставленных целей.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Предвидение результатов.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4. Координирование взаимодействия людей. 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Спецификация задач и ресурсов во времени.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2. Прогнозирование развития бизнеса: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Выполняет функцию предсказания.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2. Выполняет функцию </w:t>
      </w:r>
      <w:proofErr w:type="spell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предуказания</w:t>
      </w:r>
      <w:proofErr w:type="spell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Выполняет функцию регулирования.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Выполняет функцию целеполагания. 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Выполняет функцию исследования.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3. Основные принципы стратегического планирования: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Обоснованность.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Сбалансированность.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Рентабельность.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Обеспеченность ресурсами.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Использование неформальных коммуникаций.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4. Планирование бизнеса по степени жесткости бывает: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Федеральное.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Индикативное.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Местное.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Бюджетное.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Директивное.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5. Планирование бизнеса по институциональной форме классифицируется </w:t>
      </w:r>
      <w:proofErr w:type="gram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на</w:t>
      </w:r>
      <w:proofErr w:type="gram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Публично-властное планирование.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Бизнес-планирование.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Корпоративное планирование.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Долгосрочное планирование.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Стратегическое планирование.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6. По важности решаемых задач и последствий планирование развития бизнеса м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о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жет быть подразделено </w:t>
      </w:r>
      <w:proofErr w:type="gram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на</w:t>
      </w:r>
      <w:proofErr w:type="gram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Корпоративное.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Организационное.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Тактическое.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Стратегическое.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Оперативное.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7. По соотношению условно-переменных и условно-постоянных издержек планир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о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вание бывает: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Краткосрочным, когда предполагается, что все ресурсы количественно ограничены.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Среднесрочным, когда предполагается, что часть ресурсов количественно фиксирована (основные фонды), а другая (люди, сырье, энергия,) изменяется.</w:t>
      </w:r>
      <w:proofErr w:type="gramEnd"/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Долгосрочным, когда предполагается, что все ресурсы количественно могут быть и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менены.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Краткосрочным, когда предполагается, что все ресурсы количественно изменяются.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5.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Среднесрочным, когда предполагается, что часть ресурсов количественно фиксирована (основные фонды), а другая (люди, сырье, энергия,) изменяется.</w:t>
      </w:r>
      <w:proofErr w:type="gramEnd"/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Долгосрочным, когда предполагается, что все ресурсы количественно фиксированы.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8. Планирование по бюджетной классификации может быть классифицировано как: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Текущее</w:t>
      </w:r>
      <w:proofErr w:type="gram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(до года).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Краткосрочное</w:t>
      </w:r>
      <w:proofErr w:type="gram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(на год).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3.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Среднесрочное</w:t>
      </w:r>
      <w:proofErr w:type="gram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(от года до трех лет).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Долгосрочное</w:t>
      </w:r>
      <w:proofErr w:type="gram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(более трех лет).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5.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Дальнесрочное</w:t>
      </w:r>
      <w:proofErr w:type="gram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(более десяти лет).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9. Стратегическое планирование характеризуется: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Долгосрочным горизонтом.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Высокой степенью неопределенности внешней среды.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Ориентацией на достижение наиболее важных целей.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Участием в планировании исключительно </w:t>
      </w:r>
      <w:proofErr w:type="gram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топ-менеджмента</w:t>
      </w:r>
      <w:proofErr w:type="gram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Реализуется только в крупных организациях.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10. Бизнес-план реализует функции: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Рекламы.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Получения кредита.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Получения государственной финансовой поддержки.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Источника информации для налоговых органов.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Привлечения инвесторов.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Определения направлений развития бизнеса.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11. Система сбалансированных показателей в стратегическом управлении включает в себя: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Финансовые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Бюджетные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Показатели по клиентам.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Показатели по персоналу.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Показатели по процессам.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12. В </w:t>
      </w:r>
      <w:proofErr w:type="gram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бизнес-планировании</w:t>
      </w:r>
      <w:proofErr w:type="gram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используются: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Коммерческие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Бюджетные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Социальные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Экологические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Технические показатели.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13. Что из перечисленного является методами планирования: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Линейное программирование.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Сетевое планирование.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Экстраполяция.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Бюджетирование.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Финансовая диагностика.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14. Проблемы стратегического планирования: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Противоречивые интересы участников.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Неопределенность внешней среды.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Низкая компетенция специалистов.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Не разработаны математические методы.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Отсутствуют специальные компьютерные программы.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15. Расставьте этапы стратегического планирования в организации по очередности: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Целеполагание.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Утверждение и принятие плана к реализации.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Анализ внешней и внутренней среды организации.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Моделирование программы действий на чувствительность с последующим внесением корректировок.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Разработка программы действий, интегрирующей задачи, ресурсы, критерии и компете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ции во времени.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16. Под проектированием модели и стратегии бизнеса понимается: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Процесс разработки и трансформации плановых мероприятий в документооборот о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ганизации.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2. Процесс разработки, принятия и реализации управленческих решений.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Институциональная форма реализации функции планирования.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Процесс формирования норм поведения. 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Планирование мероприятий в организации.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17. В качестве проектной документации модели бизнеса выступают: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Бизнес-план развития организации.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Бухгалтерские балансы.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Маркетинговые исследования.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Отчет по оценке стоимости имущества.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Лицензии на осуществление деятельности.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18. Эффективность проектирования модели и стратегии развития бизнеса зависит от наличия у проектировщика следующих элементов: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Полномочий.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Ресурсов.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Готового плана.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Ответственности.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Инструкций.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19. Проблемы в процессе проектирования модели и стратегии бизнеса.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Недостаток информации о внутренней и внешней среде организации.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Отсутствие четкости в целях и задачах развития организации.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Неопределенность полномочий и ответственности у проектировщиков.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Отсутствие необходимых ресурсов. 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5. Конкуренция между проектировщиками. 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20. Согласно концепции организации производственных систем С.Е. </w:t>
      </w:r>
      <w:proofErr w:type="spell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Хачатурова</w:t>
      </w:r>
      <w:proofErr w:type="spell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, к организационным элементам относятся: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Специализация.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Концентрация.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Коммуникации вещественные.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Коммуникации энергетические.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Централизация функций.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Вещественные ресурсы.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7. Учет (накопление информации).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8. Планирование (выбор).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9. Энергетические ресурсы.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10. Избыточность (резервирование).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11. Информационные ресурсы.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12. Соревнование (отбор).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21.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Согласно концепции С.Е. </w:t>
      </w:r>
      <w:proofErr w:type="spell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Хачатурова</w:t>
      </w:r>
      <w:proofErr w:type="spell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, к структурным критериям относятся: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Упорядочивающие.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Оптимизационные.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Стабилизирующие.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proofErr w:type="spell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Надежностные</w:t>
      </w:r>
      <w:proofErr w:type="spell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Адаптивные.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Эволюционные.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22.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Согласно концепции организации производственных систем С.Е. </w:t>
      </w:r>
      <w:proofErr w:type="spell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Хачатурова</w:t>
      </w:r>
      <w:proofErr w:type="spell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, к функциональны критериям относятся:</w:t>
      </w:r>
      <w:proofErr w:type="gramEnd"/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Упорядочивающие.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Оптимизационные.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Стабилизирующие.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proofErr w:type="spell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Надежностные</w:t>
      </w:r>
      <w:proofErr w:type="spell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Адаптивные.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6. Эволюционные.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23.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Согласно концепции организации производственных систем С.Е. </w:t>
      </w:r>
      <w:proofErr w:type="spell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Хачатурова</w:t>
      </w:r>
      <w:proofErr w:type="spell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, к принципам проектирования относятся: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Связность.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Компактность.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Определенность.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Соответствие.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Иерархичность.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Непрерывность.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7. Неопределенность.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8. </w:t>
      </w:r>
      <w:proofErr w:type="spellStart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Конкурсность</w:t>
      </w:r>
      <w:proofErr w:type="spellEnd"/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24. Выберите основные группы принципов организации интегрированных прои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з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водственных систем: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Кибернетические.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Общесистемные.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Организационные.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Фирменные.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Производственные.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Функционально-стоимостные.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25. Какие из функционально-стоимостных принципов применяются в организац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и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онном проектировании: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Приоритета функции над структурой.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Капитализации денежных потоков.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обоснованности функций.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Дисконтирования денежных потоков.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Синхронизации.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Оптимальной детализации.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7. Последовательности.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8. Обеспечения соответствия свойств участников ресурсам.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26.</w:t>
      </w: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Какие из экономических принципов применяются в организационном проект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и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ровании: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Минимизации общих издержек.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Максимизации общих издержек.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Соответствия значимости функций и затрат на их осуществление.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Рациональности.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Целевой конкурентной концентрации капитала.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Бюджетирования.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27. Юридическими формами реорганизации бизнеса являются: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Интеграция.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Слияние.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Присоединения.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Выделение.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Разделение.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6. Преобразования.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7. Кооперация.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28. При проектировании организации интегрированных </w:t>
      </w:r>
      <w:proofErr w:type="gram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бизнес-структур</w:t>
      </w:r>
      <w:proofErr w:type="gram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необход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и</w:t>
      </w: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мо оценивать ее экономическую эффективность на основе показателей: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Синергетических эффектов.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Иерархических эффектов.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Бюджетных эффектов.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29. </w:t>
      </w:r>
      <w:proofErr w:type="gramStart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Радикальное</w:t>
      </w:r>
      <w:proofErr w:type="gramEnd"/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перепроектирование бизнес-процессов организаций, позволяющее в разы повысить ее экономическую эффективность, называется: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Реинжиниринг.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Инжиниринг.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Аутсорсинг.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Лизинг.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Факторинг.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b/>
          <w:color w:val="000000"/>
          <w:lang w:eastAsia="ru-RU"/>
        </w:rPr>
        <w:t>30. Выберите стратегии по классификации М. Портера: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1. Стратегия низких издержек.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2. Стратегия «снятия сливок».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3. Стратегия дифференциации.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4. Стратегия демпинга.</w:t>
      </w:r>
    </w:p>
    <w:p w:rsidR="0069676C" w:rsidRPr="0069676C" w:rsidRDefault="0069676C" w:rsidP="0069676C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676C">
        <w:rPr>
          <w:rFonts w:ascii="Times New Roman" w:eastAsia="Times New Roman" w:hAnsi="Times New Roman" w:cs="Times New Roman"/>
          <w:color w:val="000000"/>
          <w:lang w:eastAsia="ru-RU"/>
        </w:rPr>
        <w:t>5. Стратегия фокусирования.</w:t>
      </w:r>
    </w:p>
    <w:p w:rsidR="001A126C" w:rsidRDefault="001A126C" w:rsidP="001A1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подготовке к тесту</w:t>
      </w: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тесту необходимо углубленно изучить литературу по курсу, ор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ентируясь на литературу, размещенную в ЭБС </w:t>
      </w:r>
      <w:hyperlink r:id="rId10" w:history="1">
        <w:r w:rsidRPr="008C27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www.Elibrary</w:t>
        </w:r>
      </w:hyperlink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.ru, </w:t>
      </w:r>
      <w:proofErr w:type="spellStart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по тем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тике охватывает всю область гуманитарных знаний и предназначена для использования в процессе обучения в высшей школе. </w:t>
      </w: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оценивания.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оценки каждому верному ответу дайте 1 балл. Далее подсчитайте общую сумму набранных Вами баллов. Определите оценку уровня знаний на данный момент времени. Оценка уровня подготовленности: </w:t>
      </w: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100% - 85% - высокий; </w:t>
      </w: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84% - 71%  – допустимый; </w:t>
      </w: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70% - 50%  – критический; </w:t>
      </w:r>
    </w:p>
    <w:p w:rsidR="008D3ACB" w:rsidRPr="008C2790" w:rsidRDefault="008D3ACB" w:rsidP="008D3AC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50% – недопустимый.</w:t>
      </w:r>
    </w:p>
    <w:p w:rsidR="008D3ACB" w:rsidRDefault="008D3ACB" w:rsidP="008D3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8.3. Промежуточный контроль знаний, умений и навыков</w:t>
      </w:r>
    </w:p>
    <w:p w:rsidR="008D3ACB" w:rsidRPr="008C2790" w:rsidRDefault="008D3ACB" w:rsidP="008D3A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D3ACB" w:rsidRPr="008C2790" w:rsidRDefault="008D3ACB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8"/>
          <w:highlight w:val="white"/>
          <w:lang w:eastAsia="ru-RU"/>
        </w:rPr>
        <w:t>Промежуточный контроль</w:t>
      </w:r>
      <w:r w:rsidRPr="008C2790">
        <w:rPr>
          <w:rFonts w:ascii="Times New Roman" w:eastAsia="Times New Roman" w:hAnsi="Times New Roman" w:cs="Times New Roman"/>
          <w:sz w:val="24"/>
          <w:szCs w:val="28"/>
          <w:highlight w:val="white"/>
          <w:lang w:eastAsia="ru-RU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</w:t>
      </w:r>
      <w:r w:rsidRPr="008C2790">
        <w:rPr>
          <w:rFonts w:ascii="Times New Roman" w:eastAsia="Times New Roman" w:hAnsi="Times New Roman" w:cs="Times New Roman"/>
          <w:sz w:val="24"/>
          <w:szCs w:val="28"/>
          <w:highlight w:val="white"/>
          <w:lang w:eastAsia="ru-RU"/>
        </w:rPr>
        <w:t>у</w:t>
      </w:r>
      <w:r w:rsidRPr="008C2790">
        <w:rPr>
          <w:rFonts w:ascii="Times New Roman" w:eastAsia="Times New Roman" w:hAnsi="Times New Roman" w:cs="Times New Roman"/>
          <w:sz w:val="24"/>
          <w:szCs w:val="28"/>
          <w:highlight w:val="white"/>
          <w:lang w:eastAsia="ru-RU"/>
        </w:rPr>
        <w:t>бежного контрол</w:t>
      </w:r>
      <w:r w:rsidRPr="008C2790">
        <w:rPr>
          <w:rFonts w:ascii="Times New Roman" w:eastAsia="Times New Roman" w:hAnsi="Times New Roman" w:cs="Times New Roman"/>
          <w:sz w:val="24"/>
          <w:szCs w:val="28"/>
          <w:lang w:eastAsia="ru-RU"/>
        </w:rPr>
        <w:t>я.</w:t>
      </w:r>
    </w:p>
    <w:p w:rsidR="008D3ACB" w:rsidRPr="008C2790" w:rsidRDefault="008D3ACB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Форма</w:t>
      </w:r>
      <w:r w:rsidRPr="008C279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промежуточного контроля – зачет.</w:t>
      </w:r>
    </w:p>
    <w:p w:rsidR="008D3ACB" w:rsidRPr="008C2790" w:rsidRDefault="008D3ACB" w:rsidP="008D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Проведение текущего и промежуточного контроля по дисциплине осуществляется в соо</w:t>
      </w:r>
      <w:r w:rsidRPr="008C2790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8C279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ветствии с </w:t>
      </w:r>
      <w:r w:rsidRPr="008C27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«Положением 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балльно</w:t>
      </w:r>
      <w:proofErr w:type="spellEnd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-рейтинговой системе оценки успеваемости студентов для направлений </w:t>
      </w:r>
      <w:proofErr w:type="spellStart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бюджетн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образовательного учреждения высшего образования «Северо-Осетинский госуда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ственный университет имени </w:t>
      </w:r>
      <w:proofErr w:type="spellStart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Коста</w:t>
      </w:r>
      <w:proofErr w:type="spellEnd"/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Левановича Хетагурова»</w:t>
      </w:r>
      <w:r w:rsidRPr="008C27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утвержденным приказом ректора от 01.10.2021 г., № 226</w:t>
      </w:r>
      <w:r w:rsidRPr="008C279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Cs w:val="28"/>
          <w:lang w:eastAsia="ru-RU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984"/>
      </w:tblGrid>
      <w:tr w:rsidR="008D3ACB" w:rsidRPr="008C2790" w:rsidTr="008D3ACB">
        <w:trPr>
          <w:trHeight w:val="127"/>
        </w:trPr>
        <w:tc>
          <w:tcPr>
            <w:tcW w:w="6629" w:type="dxa"/>
            <w:vAlign w:val="center"/>
          </w:tcPr>
          <w:p w:rsidR="008D3ACB" w:rsidRPr="008C2790" w:rsidRDefault="008D3ACB" w:rsidP="008D3ACB">
            <w:pPr>
              <w:keepNext/>
              <w:tabs>
                <w:tab w:val="left" w:pos="-2160"/>
                <w:tab w:val="left" w:pos="0"/>
                <w:tab w:val="left" w:pos="142"/>
                <w:tab w:val="left" w:pos="567"/>
                <w:tab w:val="left" w:pos="8789"/>
                <w:tab w:val="left" w:pos="9073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iCs/>
                <w:szCs w:val="28"/>
                <w:lang w:eastAsia="ru-RU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Макс. кол-во баллов</w:t>
            </w:r>
          </w:p>
        </w:tc>
      </w:tr>
      <w:tr w:rsidR="008D3ACB" w:rsidRPr="008C2790" w:rsidTr="008D3ACB">
        <w:trPr>
          <w:cantSplit/>
          <w:trHeight w:val="70"/>
        </w:trPr>
        <w:tc>
          <w:tcPr>
            <w:tcW w:w="6629" w:type="dxa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8"/>
                <w:lang w:eastAsia="ru-RU"/>
              </w:rPr>
              <w:t xml:space="preserve">Текущая оценка студента за </w:t>
            </w:r>
            <w:r w:rsidR="008D3ACB" w:rsidRPr="008C2790">
              <w:rPr>
                <w:rFonts w:ascii="Times New Roman" w:eastAsia="Times New Roman" w:hAnsi="Times New Roman" w:cs="Times New Roman"/>
                <w:b/>
                <w:i/>
                <w:szCs w:val="28"/>
                <w:lang w:eastAsia="ru-RU"/>
              </w:rPr>
              <w:t xml:space="preserve"> рубеж состоит </w:t>
            </w:r>
            <w:proofErr w:type="gramStart"/>
            <w:r w:rsidR="008D3ACB" w:rsidRPr="008C2790">
              <w:rPr>
                <w:rFonts w:ascii="Times New Roman" w:eastAsia="Times New Roman" w:hAnsi="Times New Roman" w:cs="Times New Roman"/>
                <w:b/>
                <w:i/>
                <w:szCs w:val="28"/>
                <w:lang w:eastAsia="ru-RU"/>
              </w:rPr>
              <w:t>из</w:t>
            </w:r>
            <w:proofErr w:type="gramEnd"/>
            <w:r w:rsidR="008D3ACB" w:rsidRPr="008C2790">
              <w:rPr>
                <w:rFonts w:ascii="Times New Roman" w:eastAsia="Times New Roman" w:hAnsi="Times New Roman" w:cs="Times New Roman"/>
                <w:b/>
                <w:i/>
                <w:szCs w:val="28"/>
                <w:lang w:eastAsia="ru-RU"/>
              </w:rPr>
              <w:t>:</w:t>
            </w:r>
          </w:p>
        </w:tc>
        <w:tc>
          <w:tcPr>
            <w:tcW w:w="1984" w:type="dxa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8D3ACB"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8D3ACB" w:rsidRPr="008C2790" w:rsidTr="008D3ACB">
        <w:trPr>
          <w:cantSplit/>
          <w:trHeight w:val="111"/>
        </w:trPr>
        <w:tc>
          <w:tcPr>
            <w:tcW w:w="6629" w:type="dxa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ym w:font="Wingdings" w:char="F09F"/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vAlign w:val="center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Cs w:val="28"/>
                <w:lang w:eastAsia="ru-RU"/>
              </w:rPr>
              <w:t>2</w:t>
            </w:r>
            <w:r w:rsidR="008D3ACB" w:rsidRPr="008C2790">
              <w:rPr>
                <w:rFonts w:ascii="Times New Roman" w:eastAsia="Times New Roman" w:hAnsi="Times New Roman" w:cs="Times New Roman"/>
                <w:color w:val="333333"/>
                <w:szCs w:val="28"/>
                <w:lang w:eastAsia="ru-RU"/>
              </w:rPr>
              <w:t>0</w:t>
            </w:r>
          </w:p>
        </w:tc>
      </w:tr>
      <w:tr w:rsidR="008D3ACB" w:rsidRPr="008C2790" w:rsidTr="008D3ACB">
        <w:trPr>
          <w:cantSplit/>
          <w:trHeight w:val="70"/>
        </w:trPr>
        <w:tc>
          <w:tcPr>
            <w:tcW w:w="6629" w:type="dxa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ym w:font="Wingdings" w:char="F09F"/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Выполнения домашних заданий</w:t>
            </w:r>
          </w:p>
        </w:tc>
        <w:tc>
          <w:tcPr>
            <w:tcW w:w="1984" w:type="dxa"/>
            <w:vAlign w:val="center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Cs w:val="28"/>
                <w:lang w:eastAsia="ru-RU"/>
              </w:rPr>
              <w:t>10</w:t>
            </w:r>
          </w:p>
        </w:tc>
      </w:tr>
      <w:tr w:rsidR="008D3ACB" w:rsidRPr="008C2790" w:rsidTr="008D3ACB">
        <w:trPr>
          <w:cantSplit/>
          <w:trHeight w:val="70"/>
        </w:trPr>
        <w:tc>
          <w:tcPr>
            <w:tcW w:w="6629" w:type="dxa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ym w:font="Wingdings" w:char="F09F"/>
            </w:r>
            <w:r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8C2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Оценки самостоятельной работы </w:t>
            </w:r>
          </w:p>
        </w:tc>
        <w:tc>
          <w:tcPr>
            <w:tcW w:w="1984" w:type="dxa"/>
            <w:vAlign w:val="center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Cs w:val="28"/>
                <w:lang w:eastAsia="ru-RU"/>
              </w:rPr>
              <w:t>10</w:t>
            </w:r>
          </w:p>
        </w:tc>
      </w:tr>
      <w:tr w:rsidR="008D3ACB" w:rsidRPr="008C2790" w:rsidTr="008D3ACB">
        <w:trPr>
          <w:cantSplit/>
          <w:trHeight w:val="70"/>
        </w:trPr>
        <w:tc>
          <w:tcPr>
            <w:tcW w:w="6629" w:type="dxa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</w:t>
            </w:r>
            <w:r w:rsidR="008D3ACB" w:rsidRPr="008C27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убежное тестирование</w:t>
            </w:r>
          </w:p>
        </w:tc>
        <w:tc>
          <w:tcPr>
            <w:tcW w:w="1984" w:type="dxa"/>
            <w:vAlign w:val="center"/>
          </w:tcPr>
          <w:p w:rsidR="008D3ACB" w:rsidRPr="008C2790" w:rsidRDefault="004B0591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</w:t>
            </w:r>
          </w:p>
        </w:tc>
      </w:tr>
      <w:tr w:rsidR="008D3ACB" w:rsidRPr="008C2790" w:rsidTr="008D3ACB">
        <w:trPr>
          <w:cantSplit/>
          <w:trHeight w:val="90"/>
        </w:trPr>
        <w:tc>
          <w:tcPr>
            <w:tcW w:w="6629" w:type="dxa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Итого</w:t>
            </w:r>
          </w:p>
        </w:tc>
        <w:tc>
          <w:tcPr>
            <w:tcW w:w="1984" w:type="dxa"/>
            <w:vAlign w:val="center"/>
          </w:tcPr>
          <w:p w:rsidR="008D3ACB" w:rsidRPr="008C2790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C279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70</w:t>
            </w:r>
          </w:p>
        </w:tc>
      </w:tr>
    </w:tbl>
    <w:p w:rsidR="008D3ACB" w:rsidRPr="008C2790" w:rsidRDefault="008D3ACB" w:rsidP="008D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3ACB" w:rsidRPr="004B0591" w:rsidRDefault="008D3ACB" w:rsidP="004B0591">
      <w:pPr>
        <w:tabs>
          <w:tab w:val="left" w:pos="0"/>
          <w:tab w:val="left" w:pos="142"/>
          <w:tab w:val="left" w:pos="567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Аттестация студентов осуществляется согласно с</w:t>
      </w:r>
      <w:r w:rsidR="004B0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ледующему графику: одна рубе</w:t>
      </w:r>
      <w:r w:rsidR="004B0591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4B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аттестация в течение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</w:t>
      </w:r>
      <w:r w:rsidRPr="008C27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ind w:right="-14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ind w:right="-14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формирования </w:t>
      </w:r>
      <w:r w:rsidRPr="008C2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результирующей оценки</w:t>
      </w:r>
      <w:r w:rsidRPr="008C279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8D3ACB" w:rsidRPr="008C2790" w:rsidRDefault="008D3ACB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В ходе текущего контроля студенты могут набрать 0-70 баллов:</w:t>
      </w:r>
    </w:p>
    <w:p w:rsidR="008D3ACB" w:rsidRPr="008C2790" w:rsidRDefault="004B0591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1"/>
          <w:sz w:val="24"/>
          <w:szCs w:val="24"/>
          <w:u w:val="single"/>
          <w:lang w:eastAsia="ru-RU"/>
        </w:rPr>
        <w:t>Р</w:t>
      </w:r>
      <w:r w:rsidR="008D3ACB" w:rsidRPr="008C2790">
        <w:rPr>
          <w:rFonts w:ascii="Times New Roman" w:eastAsia="Times New Roman" w:hAnsi="Times New Roman" w:cs="Times New Roman"/>
          <w:b/>
          <w:spacing w:val="-11"/>
          <w:sz w:val="24"/>
          <w:szCs w:val="24"/>
          <w:u w:val="single"/>
          <w:lang w:eastAsia="ru-RU"/>
        </w:rPr>
        <w:t xml:space="preserve">убежная аттестация </w:t>
      </w:r>
      <w:r w:rsidR="008D3ACB" w:rsidRPr="008C2790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максимально 70</w:t>
      </w:r>
      <w:r w:rsidR="008D3ACB" w:rsidRPr="008C279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баллов; из них:</w:t>
      </w:r>
    </w:p>
    <w:p w:rsidR="008D3ACB" w:rsidRPr="008C2790" w:rsidRDefault="004B0591" w:rsidP="008D3ACB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 до 30</w:t>
      </w:r>
      <w:r w:rsidR="008D3ACB"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(P</w:t>
      </w:r>
      <w:r w:rsidR="008D3ACB" w:rsidRPr="008C279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8D3ACB"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аттестационная (рубежная) контрольная работа; </w:t>
      </w:r>
    </w:p>
    <w:p w:rsidR="008D3ACB" w:rsidRPr="008C2790" w:rsidRDefault="004B0591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 до 4</w:t>
      </w:r>
      <w:r w:rsidR="008D3ACB"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(Т</w:t>
      </w:r>
      <w:proofErr w:type="gramStart"/>
      <w:r w:rsidR="008D3ACB" w:rsidRPr="008C279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proofErr w:type="gramEnd"/>
      <w:r w:rsidR="008D3ACB"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) - текущая работа студента в течение рубежа.</w:t>
      </w:r>
    </w:p>
    <w:p w:rsidR="004B0591" w:rsidRDefault="004B0591" w:rsidP="008D3ACB">
      <w:pPr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right="-144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ACB" w:rsidRPr="008C2790" w:rsidRDefault="008D3ACB" w:rsidP="008D3ACB">
      <w:pPr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right="-144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зачета:</w:t>
      </w:r>
    </w:p>
    <w:p w:rsidR="008D3ACB" w:rsidRPr="008C2790" w:rsidRDefault="008D3ACB" w:rsidP="008D3ACB">
      <w:pPr>
        <w:tabs>
          <w:tab w:val="left" w:pos="0"/>
          <w:tab w:val="left" w:pos="142"/>
          <w:tab w:val="left" w:pos="567"/>
        </w:tabs>
        <w:spacing w:after="0" w:line="240" w:lineRule="auto"/>
        <w:ind w:right="-14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устный ответ на зачете студент получает 0-30 баллов.</w:t>
      </w:r>
    </w:p>
    <w:p w:rsidR="008D3ACB" w:rsidRPr="008C2790" w:rsidRDefault="008D3ACB" w:rsidP="008D3ACB">
      <w:pPr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right="-14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Студенты, получившие в ходе текущего и рубежного контроля 50-70 баллов, автом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 получают «зачет». Студент, набравший менее 50 баллов, обязан явиться на зачет и сдавать зачет по шкале от 0-30 баллов в дополнение к накопленным за семестр баллам.</w:t>
      </w:r>
    </w:p>
    <w:p w:rsidR="008D3ACB" w:rsidRPr="008C2790" w:rsidRDefault="008D3ACB" w:rsidP="008D3ACB">
      <w:pPr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right="-14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CB" w:rsidRPr="008C2790" w:rsidRDefault="008D3ACB" w:rsidP="008D3ACB">
      <w:pPr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7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Результирующая оценка складывается по соответствующей БРС формуле.</w:t>
      </w:r>
    </w:p>
    <w:p w:rsidR="008D3ACB" w:rsidRPr="008C2790" w:rsidRDefault="008D3ACB" w:rsidP="008D3ACB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0DEF" w:rsidRDefault="006F0DEF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pacing w:val="-5"/>
          <w:sz w:val="24"/>
          <w:szCs w:val="28"/>
          <w:lang w:eastAsia="ru-RU"/>
        </w:rPr>
      </w:pPr>
    </w:p>
    <w:p w:rsidR="008D3ACB" w:rsidRPr="008C2790" w:rsidRDefault="008D3ACB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iCs/>
          <w:spacing w:val="-5"/>
          <w:sz w:val="24"/>
          <w:szCs w:val="28"/>
          <w:lang w:eastAsia="ru-RU"/>
        </w:rPr>
        <w:t xml:space="preserve">Шкала </w:t>
      </w:r>
      <w:r w:rsidRPr="008C2790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 xml:space="preserve">итоговой академической успеваемости </w:t>
      </w:r>
    </w:p>
    <w:p w:rsidR="008D3ACB" w:rsidRPr="008C2790" w:rsidRDefault="008D3ACB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  <w:r w:rsidRPr="008C2790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студентов по дисциплине</w:t>
      </w:r>
    </w:p>
    <w:p w:rsidR="008D3ACB" w:rsidRPr="008C2790" w:rsidRDefault="008D3ACB" w:rsidP="008D3ACB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392"/>
        <w:gridCol w:w="2393"/>
      </w:tblGrid>
      <w:tr w:rsidR="008D3ACB" w:rsidRPr="008C2790" w:rsidTr="008D3ACB">
        <w:trPr>
          <w:jc w:val="center"/>
        </w:trPr>
        <w:tc>
          <w:tcPr>
            <w:tcW w:w="7437" w:type="dxa"/>
            <w:gridSpan w:val="3"/>
            <w:shd w:val="clear" w:color="auto" w:fill="auto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 оценок СОГУ</w:t>
            </w:r>
          </w:p>
        </w:tc>
      </w:tr>
      <w:tr w:rsidR="008D3ACB" w:rsidRPr="008C2790" w:rsidTr="008D3ACB">
        <w:trPr>
          <w:jc w:val="center"/>
        </w:trPr>
        <w:tc>
          <w:tcPr>
            <w:tcW w:w="2652" w:type="dxa"/>
            <w:shd w:val="clear" w:color="auto" w:fill="auto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b/>
                <w:lang w:eastAsia="ru-RU"/>
              </w:rPr>
              <w:t>Форма контроля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b/>
                <w:lang w:eastAsia="ru-RU"/>
              </w:rPr>
              <w:t>Сумма баллов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</w:t>
            </w:r>
          </w:p>
        </w:tc>
      </w:tr>
      <w:tr w:rsidR="008D3ACB" w:rsidRPr="008C2790" w:rsidTr="008D3ACB">
        <w:trPr>
          <w:jc w:val="center"/>
        </w:trPr>
        <w:tc>
          <w:tcPr>
            <w:tcW w:w="2652" w:type="dxa"/>
            <w:vMerge w:val="restart"/>
            <w:shd w:val="clear" w:color="auto" w:fill="auto"/>
            <w:vAlign w:val="center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Зачёт</w:t>
            </w:r>
          </w:p>
        </w:tc>
        <w:tc>
          <w:tcPr>
            <w:tcW w:w="2392" w:type="dxa"/>
            <w:shd w:val="clear" w:color="auto" w:fill="auto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86 - 100</w:t>
            </w:r>
          </w:p>
        </w:tc>
        <w:tc>
          <w:tcPr>
            <w:tcW w:w="2393" w:type="dxa"/>
            <w:shd w:val="clear" w:color="auto" w:fill="auto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зачтено</w:t>
            </w:r>
          </w:p>
        </w:tc>
      </w:tr>
      <w:tr w:rsidR="008D3ACB" w:rsidRPr="008C2790" w:rsidTr="008D3ACB">
        <w:trPr>
          <w:jc w:val="center"/>
        </w:trPr>
        <w:tc>
          <w:tcPr>
            <w:tcW w:w="2652" w:type="dxa"/>
            <w:vMerge/>
            <w:shd w:val="clear" w:color="auto" w:fill="auto"/>
            <w:vAlign w:val="center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71-85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зачтено</w:t>
            </w:r>
          </w:p>
        </w:tc>
      </w:tr>
      <w:tr w:rsidR="008D3ACB" w:rsidRPr="008C2790" w:rsidTr="008D3ACB">
        <w:trPr>
          <w:jc w:val="center"/>
        </w:trPr>
        <w:tc>
          <w:tcPr>
            <w:tcW w:w="2652" w:type="dxa"/>
            <w:vMerge/>
            <w:shd w:val="clear" w:color="auto" w:fill="auto"/>
            <w:vAlign w:val="center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50-70</w:t>
            </w:r>
          </w:p>
        </w:tc>
        <w:tc>
          <w:tcPr>
            <w:tcW w:w="2393" w:type="dxa"/>
            <w:shd w:val="clear" w:color="auto" w:fill="auto"/>
          </w:tcPr>
          <w:p w:rsidR="008D3ACB" w:rsidRPr="002829CD" w:rsidRDefault="008D3ACB" w:rsidP="008D3ACB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зачтено</w:t>
            </w:r>
          </w:p>
        </w:tc>
      </w:tr>
      <w:tr w:rsidR="008D3ACB" w:rsidRPr="008C2790" w:rsidTr="008D3ACB">
        <w:trPr>
          <w:jc w:val="center"/>
        </w:trPr>
        <w:tc>
          <w:tcPr>
            <w:tcW w:w="2652" w:type="dxa"/>
            <w:vMerge/>
            <w:shd w:val="clear" w:color="auto" w:fill="auto"/>
            <w:vAlign w:val="center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50-100</w:t>
            </w:r>
          </w:p>
        </w:tc>
        <w:tc>
          <w:tcPr>
            <w:tcW w:w="2393" w:type="dxa"/>
            <w:shd w:val="clear" w:color="auto" w:fill="auto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зачтено</w:t>
            </w:r>
          </w:p>
        </w:tc>
      </w:tr>
      <w:tr w:rsidR="008D3ACB" w:rsidRPr="008C2790" w:rsidTr="008D3ACB">
        <w:trPr>
          <w:jc w:val="center"/>
        </w:trPr>
        <w:tc>
          <w:tcPr>
            <w:tcW w:w="2652" w:type="dxa"/>
            <w:vMerge/>
            <w:shd w:val="clear" w:color="auto" w:fill="auto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0-49</w:t>
            </w:r>
          </w:p>
        </w:tc>
        <w:tc>
          <w:tcPr>
            <w:tcW w:w="2393" w:type="dxa"/>
            <w:shd w:val="clear" w:color="auto" w:fill="auto"/>
          </w:tcPr>
          <w:p w:rsidR="008D3ACB" w:rsidRPr="002829CD" w:rsidRDefault="008D3ACB" w:rsidP="008D3ACB">
            <w:pPr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9CD">
              <w:rPr>
                <w:rFonts w:ascii="Times New Roman" w:eastAsia="Times New Roman" w:hAnsi="Times New Roman" w:cs="Times New Roman"/>
                <w:lang w:eastAsia="ru-RU"/>
              </w:rPr>
              <w:t>не зачтено</w:t>
            </w:r>
          </w:p>
        </w:tc>
      </w:tr>
    </w:tbl>
    <w:p w:rsidR="008D3ACB" w:rsidRPr="008C2790" w:rsidRDefault="008D3ACB" w:rsidP="008D3ACB">
      <w:pPr>
        <w:widowControl w:val="0"/>
        <w:tabs>
          <w:tab w:val="left" w:pos="0"/>
          <w:tab w:val="left" w:pos="142"/>
          <w:tab w:val="left" w:pos="567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ACB" w:rsidRPr="008C2790" w:rsidRDefault="008D3ACB" w:rsidP="008D3ACB">
      <w:pPr>
        <w:tabs>
          <w:tab w:val="left" w:pos="108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C27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Подготовка к промежуточной аттестации</w:t>
      </w:r>
    </w:p>
    <w:p w:rsidR="008D3ACB" w:rsidRPr="008C2790" w:rsidRDefault="008D3ACB" w:rsidP="008D3A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2790">
        <w:rPr>
          <w:rFonts w:ascii="Times New Roman" w:eastAsia="Calibri" w:hAnsi="Times New Roman" w:cs="Times New Roman"/>
          <w:color w:val="000000"/>
          <w:sz w:val="24"/>
          <w:szCs w:val="24"/>
        </w:rPr>
        <w:t>При подготовке к промежуточной аттестации необходимо повторить пройденный материал в соответствии с учебной программой, примерным перечнем вопросов, вынос</w:t>
      </w:r>
      <w:r w:rsidRPr="008C2790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 w:rsidRPr="008C2790">
        <w:rPr>
          <w:rFonts w:ascii="Times New Roman" w:eastAsia="Calibri" w:hAnsi="Times New Roman" w:cs="Times New Roman"/>
          <w:color w:val="000000"/>
          <w:sz w:val="24"/>
          <w:szCs w:val="24"/>
        </w:rPr>
        <w:t>щихся на экзамен/зачет. Рекомендуется использовать конспекты лекций и источники, п</w:t>
      </w:r>
      <w:r w:rsidRPr="008C2790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8C2790">
        <w:rPr>
          <w:rFonts w:ascii="Times New Roman" w:eastAsia="Calibri" w:hAnsi="Times New Roman" w:cs="Times New Roman"/>
          <w:color w:val="000000"/>
          <w:sz w:val="24"/>
          <w:szCs w:val="24"/>
        </w:rPr>
        <w:t>речисленные в списке литературы в рабочей программе дисциплины, а также ресурсы электронно-библиотечных систем. Следует обратить особое внимание на темы учебных занятий, пропущенных по разным причинам. При необходимости можно обратиться за консультацией и методической помощью к преподавателю.</w:t>
      </w:r>
    </w:p>
    <w:p w:rsidR="008D3ACB" w:rsidRPr="008C2790" w:rsidRDefault="008D3ACB" w:rsidP="008D3A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790">
        <w:rPr>
          <w:rFonts w:ascii="Times New Roman" w:eastAsia="Calibri" w:hAnsi="Times New Roman" w:cs="Times New Roman"/>
          <w:color w:val="000000"/>
          <w:sz w:val="24"/>
          <w:szCs w:val="24"/>
        </w:rPr>
        <w:t>Зачёт  сдается в устной форме.</w:t>
      </w:r>
    </w:p>
    <w:p w:rsidR="0069676C" w:rsidRPr="001A126C" w:rsidRDefault="0069676C" w:rsidP="001A1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56" w:rsidRPr="001A126C" w:rsidRDefault="002829CD" w:rsidP="00683E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8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1A126C" w:rsidRPr="00683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опросы для подготовки к зачету</w:t>
      </w:r>
      <w:r w:rsidR="001A126C" w:rsidRPr="006967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83E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(УК-10,ПК-3.1) </w:t>
      </w:r>
    </w:p>
    <w:p w:rsidR="001A126C" w:rsidRPr="0069676C" w:rsidRDefault="001A126C" w:rsidP="001A126C">
      <w:pPr>
        <w:shd w:val="clear" w:color="auto" w:fill="FFFFFF"/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Понятие и виды моделей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Современные технологии моделирования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Принципы построение современных моделей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Основные этапы развития и школы стратегического менеджмента.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Стратегия как экономико-управленческая категория.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Классификация стратегий развития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lastRenderedPageBreak/>
        <w:t>Особенности стратегического управления бизнесом.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Проблемы стратегического управления бизнесом.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Этапы стратегического управления бизнесом.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Бизнес-план как комплексная модель стратегического управления бизнесом.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Система сбалансированных показателей как модель  стратегического управления бизн</w:t>
      </w:r>
      <w:r w:rsidRPr="0069676C">
        <w:rPr>
          <w:rFonts w:ascii="Times New Roman" w:eastAsia="Times New Roman" w:hAnsi="Times New Roman" w:cs="Times New Roman"/>
          <w:bCs/>
          <w:lang w:eastAsia="ru-RU"/>
        </w:rPr>
        <w:t>е</w:t>
      </w:r>
      <w:r w:rsidRPr="0069676C">
        <w:rPr>
          <w:rFonts w:ascii="Times New Roman" w:eastAsia="Times New Roman" w:hAnsi="Times New Roman" w:cs="Times New Roman"/>
          <w:bCs/>
          <w:lang w:eastAsia="ru-RU"/>
        </w:rPr>
        <w:t>сом.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Оценка стоимости бизнеса как инструмент разработки и принятия стратегических упра</w:t>
      </w:r>
      <w:r w:rsidRPr="0069676C">
        <w:rPr>
          <w:rFonts w:ascii="Times New Roman" w:eastAsia="Calibri" w:hAnsi="Times New Roman" w:cs="Times New Roman"/>
          <w:lang w:eastAsia="ru-RU"/>
        </w:rPr>
        <w:t>в</w:t>
      </w:r>
      <w:r w:rsidRPr="0069676C">
        <w:rPr>
          <w:rFonts w:ascii="Times New Roman" w:eastAsia="Calibri" w:hAnsi="Times New Roman" w:cs="Times New Roman"/>
          <w:lang w:eastAsia="ru-RU"/>
        </w:rPr>
        <w:t>ленческих решений.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Управление стратегическим потенциалом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Развитие стратегических компетенций организации.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Стратегическое управление на основе слабых сигналов.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Экономико-математическое моделирование стратегического развития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Зарубежный и отечественный опыт разработки и реализации моделей стратегического развития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>Тенденции и перспективы стратегического моделирования бизнеса в цифровой эконом</w:t>
      </w:r>
      <w:r w:rsidRPr="0069676C">
        <w:rPr>
          <w:rFonts w:ascii="Times New Roman" w:eastAsia="Times New Roman" w:hAnsi="Times New Roman" w:cs="Times New Roman"/>
          <w:bCs/>
          <w:lang w:eastAsia="ru-RU"/>
        </w:rPr>
        <w:t>и</w:t>
      </w:r>
      <w:r w:rsidRPr="0069676C">
        <w:rPr>
          <w:rFonts w:ascii="Times New Roman" w:eastAsia="Times New Roman" w:hAnsi="Times New Roman" w:cs="Times New Roman"/>
          <w:bCs/>
          <w:lang w:eastAsia="ru-RU"/>
        </w:rPr>
        <w:t>ке.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9676C">
        <w:rPr>
          <w:rFonts w:ascii="Times New Roman" w:eastAsia="Calibri" w:hAnsi="Times New Roman" w:cs="Times New Roman"/>
          <w:lang w:eastAsia="ru-RU"/>
        </w:rPr>
        <w:t xml:space="preserve">Современные технологии моделирования бизнеса. 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Бизнес-планирование как инструмент стратегического развития организации.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Система сбалансированных показателей как инструмент стратегического развития бизн</w:t>
      </w:r>
      <w:r w:rsidRPr="0069676C">
        <w:rPr>
          <w:rFonts w:ascii="Times New Roman" w:eastAsia="Calibri" w:hAnsi="Times New Roman" w:cs="Times New Roman"/>
          <w:lang w:eastAsia="ru-RU"/>
        </w:rPr>
        <w:t>е</w:t>
      </w:r>
      <w:r w:rsidRPr="0069676C">
        <w:rPr>
          <w:rFonts w:ascii="Times New Roman" w:eastAsia="Calibri" w:hAnsi="Times New Roman" w:cs="Times New Roman"/>
          <w:lang w:eastAsia="ru-RU"/>
        </w:rPr>
        <w:t>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Оценка стоимости бизнеса как инструмент разработки и принятия стратегических упра</w:t>
      </w:r>
      <w:r w:rsidRPr="0069676C">
        <w:rPr>
          <w:rFonts w:ascii="Times New Roman" w:eastAsia="Calibri" w:hAnsi="Times New Roman" w:cs="Times New Roman"/>
          <w:lang w:eastAsia="ru-RU"/>
        </w:rPr>
        <w:t>в</w:t>
      </w:r>
      <w:r w:rsidRPr="0069676C">
        <w:rPr>
          <w:rFonts w:ascii="Times New Roman" w:eastAsia="Calibri" w:hAnsi="Times New Roman" w:cs="Times New Roman"/>
          <w:lang w:eastAsia="ru-RU"/>
        </w:rPr>
        <w:t>ленческих решений.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Стратегии реинвестирования в реновации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Стратегии реорганизации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Стратегии выхода на новые рынки.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Стратегии формирования цепочки ценности бизнеса.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jc w:val="both"/>
        <w:rPr>
          <w:rFonts w:ascii="Times New Roman" w:eastAsia="Calibri" w:hAnsi="Times New Roman" w:cs="Times New Roman"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>Стратегии преодоления оппортунизма в организации.</w:t>
      </w:r>
    </w:p>
    <w:p w:rsidR="0069676C" w:rsidRPr="0069676C" w:rsidRDefault="0069676C" w:rsidP="0069676C">
      <w:pPr>
        <w:numPr>
          <w:ilvl w:val="0"/>
          <w:numId w:val="23"/>
        </w:numPr>
        <w:spacing w:after="0" w:line="240" w:lineRule="auto"/>
        <w:ind w:left="567" w:right="283"/>
        <w:rPr>
          <w:rFonts w:ascii="Times New Roman" w:eastAsia="Times New Roman" w:hAnsi="Times New Roman" w:cs="Times New Roman"/>
          <w:bCs/>
          <w:lang w:eastAsia="ru-RU"/>
        </w:rPr>
      </w:pPr>
      <w:r w:rsidRPr="0069676C">
        <w:rPr>
          <w:rFonts w:ascii="Times New Roman" w:eastAsia="Calibri" w:hAnsi="Times New Roman" w:cs="Times New Roman"/>
          <w:lang w:eastAsia="ru-RU"/>
        </w:rPr>
        <w:t xml:space="preserve">Стратегические модели развития бизнеса (матрицы БКГ, </w:t>
      </w:r>
      <w:proofErr w:type="spellStart"/>
      <w:r w:rsidRPr="0069676C">
        <w:rPr>
          <w:rFonts w:ascii="Times New Roman" w:eastAsia="Calibri" w:hAnsi="Times New Roman" w:cs="Times New Roman"/>
          <w:lang w:eastAsia="ru-RU"/>
        </w:rPr>
        <w:t>МакКинзи</w:t>
      </w:r>
      <w:proofErr w:type="spellEnd"/>
      <w:r w:rsidRPr="0069676C">
        <w:rPr>
          <w:rFonts w:ascii="Times New Roman" w:eastAsia="Calibri" w:hAnsi="Times New Roman" w:cs="Times New Roman"/>
          <w:lang w:eastAsia="ru-RU"/>
        </w:rPr>
        <w:t xml:space="preserve"> и др.).</w:t>
      </w:r>
    </w:p>
    <w:p w:rsidR="0069676C" w:rsidRPr="0069676C" w:rsidRDefault="0069676C" w:rsidP="0069676C">
      <w:pPr>
        <w:spacing w:after="0" w:line="240" w:lineRule="auto"/>
        <w:ind w:right="283"/>
        <w:rPr>
          <w:rFonts w:ascii="Times New Roman" w:eastAsia="Times New Roman" w:hAnsi="Times New Roman" w:cs="Times New Roman"/>
          <w:bCs/>
          <w:lang w:eastAsia="ru-RU"/>
        </w:rPr>
      </w:pPr>
    </w:p>
    <w:p w:rsidR="00683E56" w:rsidRPr="003D5FEE" w:rsidRDefault="00683E56" w:rsidP="00683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 ответа  студента на зачете</w:t>
      </w:r>
    </w:p>
    <w:p w:rsidR="00683E56" w:rsidRPr="003D5FEE" w:rsidRDefault="00683E56" w:rsidP="00683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38" w:type="dxa"/>
        <w:jc w:val="center"/>
        <w:tblInd w:w="-71" w:type="dxa"/>
        <w:tblLayout w:type="fixed"/>
        <w:tblLook w:val="0000" w:firstRow="0" w:lastRow="0" w:firstColumn="0" w:lastColumn="0" w:noHBand="0" w:noVBand="0"/>
      </w:tblPr>
      <w:tblGrid>
        <w:gridCol w:w="8548"/>
        <w:gridCol w:w="890"/>
      </w:tblGrid>
      <w:tr w:rsidR="00683E56" w:rsidRPr="003D5FEE" w:rsidTr="00ED2C6E">
        <w:trPr>
          <w:trHeight w:val="289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ответа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widowControl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683E56" w:rsidRPr="003D5FEE" w:rsidTr="00ED2C6E">
        <w:trPr>
          <w:trHeight w:val="930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осознанных знаний об объекте, проявляющаяся в свободном опериров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понятиями, умении выделить существенные и несущественные его призн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причинно-следственные связи. Знание об объекте демонстрируется на фоне понимания его в системе данной науки и междисциплинарных связей. Ответ формулируется в терминах науки, изложен литературным языком, логичен, д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казателен, демонстрирует авторскую позицию студента.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3E56" w:rsidRPr="003D5FEE" w:rsidRDefault="00683E56" w:rsidP="00ED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</w:t>
            </w:r>
          </w:p>
        </w:tc>
      </w:tr>
      <w:tr w:rsidR="00683E56" w:rsidRPr="003D5FEE" w:rsidTr="009F728B">
        <w:trPr>
          <w:trHeight w:val="406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существенные и несущественные признаки, причинно-следственные св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зи. Ответ четко структурирован, логичен, изложен в терминах науки. Однако допущены незначительные ошибки или недочеты, исправленные студентом с помощью «наводящих» вопросов преподавателя.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3E56" w:rsidRPr="003D5FEE" w:rsidRDefault="00683E56" w:rsidP="00ED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</w:t>
            </w:r>
          </w:p>
        </w:tc>
      </w:tr>
      <w:tr w:rsidR="00683E56" w:rsidRPr="003D5FEE" w:rsidTr="00ED2C6E">
        <w:trPr>
          <w:trHeight w:val="1171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но недостаточно последовательный ответ на поставленный вопрос, но при этом показано умение выделить существенные и несущественные пр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и причинно-следственные связи. Ответ логичен и изложен в терминах науки. Могут быть допущены 1–2 ошибки в определении основных понятий, которые студент затрудняется исправить самостоятельно.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3E56" w:rsidRPr="003D5FEE" w:rsidRDefault="00683E56" w:rsidP="00ED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</w:tr>
      <w:tr w:rsidR="00683E56" w:rsidRPr="003D5FEE" w:rsidTr="00ED2C6E">
        <w:trPr>
          <w:trHeight w:val="853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неполный ответ, </w:t>
            </w:r>
            <w:proofErr w:type="gramStart"/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  <w:proofErr w:type="gramEnd"/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последовательность изложения имеют сущ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нарушения. Допущены грубые ошибки при определении сущности раскрываемых понятий, теорий, явлений, вследствие непонимания студентом их существенных и несущественных признаков и связей. В ответе отсутствуют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воды. Умение раскрыть конкретные проявления обобщенных знаний не показ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но. Речевое оформление требует поправок, коррекции.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3E56" w:rsidRPr="003D5FEE" w:rsidRDefault="00683E56" w:rsidP="00ED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10-15</w:t>
            </w:r>
          </w:p>
        </w:tc>
      </w:tr>
      <w:tr w:rsidR="00683E56" w:rsidRPr="003D5FEE" w:rsidTr="00ED2C6E">
        <w:trPr>
          <w:trHeight w:val="1422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 неполный ответ, представляющий собой разрозненные знания по теме в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с существенными ошибками в определениях. Присутствуют фрагмента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нелогичность изложения. Студент не осознает связь данного понятия, теории, явления с другими объектами дисциплины. Отсутствуют выводы, ко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кретизация и доказательность изложения. Речь неграмотная.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3E56" w:rsidRPr="003D5FEE" w:rsidRDefault="00683E56" w:rsidP="00ED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</w:tr>
      <w:tr w:rsidR="00683E56" w:rsidRPr="003D5FEE" w:rsidTr="00ED2C6E">
        <w:trPr>
          <w:trHeight w:val="268"/>
          <w:jc w:val="center"/>
        </w:trPr>
        <w:tc>
          <w:tcPr>
            <w:tcW w:w="8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получены ответы по базовым вопросам дисциплины.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3E56" w:rsidRPr="003D5FEE" w:rsidRDefault="00683E56" w:rsidP="00ED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83E56" w:rsidRPr="003D5FEE" w:rsidRDefault="00683E56" w:rsidP="00683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E56" w:rsidRPr="003D5FEE" w:rsidRDefault="00683E56" w:rsidP="00683E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3E56" w:rsidRPr="003D5FEE" w:rsidRDefault="00683E56" w:rsidP="00683E56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683E56" w:rsidRPr="003D5FEE" w:rsidRDefault="00683E56" w:rsidP="00683E56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683E56" w:rsidRPr="003D5FEE" w:rsidTr="00ED2C6E">
        <w:tc>
          <w:tcPr>
            <w:tcW w:w="9668" w:type="dxa"/>
            <w:gridSpan w:val="4"/>
            <w:vAlign w:val="center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Уровень сформированности компетенций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83E56" w:rsidRPr="003D5FEE" w:rsidTr="00ED2C6E">
        <w:trPr>
          <w:trHeight w:val="1236"/>
        </w:trPr>
        <w:tc>
          <w:tcPr>
            <w:tcW w:w="2545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«Минимальный ур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вень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не достигнут»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(менее 50 баллов)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«Минимальный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уровень»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5</w:t>
            </w: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0-70 баллов)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«Средний уровень»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(71-85 баллов)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75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«Высокий уровень»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(86-100 баллов)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3E56" w:rsidRPr="003D5FEE" w:rsidTr="00ED2C6E">
        <w:tc>
          <w:tcPr>
            <w:tcW w:w="2545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Компетенции не сфо</w:t>
            </w: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мированы.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Знания отсутствуют, </w:t>
            </w:r>
            <w:proofErr w:type="gramStart"/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</w:t>
            </w:r>
            <w:proofErr w:type="gramEnd"/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 xml:space="preserve">Компетенции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сформированы.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Сформированы баз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вые структуры знаний.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фрагментарны и носят репродукти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характер.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Демонстрируется ни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 уровень самосто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практич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навыка.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 xml:space="preserve">Компетенции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сформированы.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обширные, системные.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носят репр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дуктивный характер, применяются к реш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типовых заданий.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Демонстрируется д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статочный уровень самостоятельности устойчивого практ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ческого навыка.</w:t>
            </w:r>
          </w:p>
        </w:tc>
        <w:tc>
          <w:tcPr>
            <w:tcW w:w="2375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 xml:space="preserve">Компетенции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сформированы.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твердые, арг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ментированные, вс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сторонние.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 успешно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меняются к решению как типовых, так и нестандартных тво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ческих заданий.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Демонстрируется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сокий уровень сам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стоятельности, выс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кая адаптивность практического навыка</w:t>
            </w:r>
          </w:p>
        </w:tc>
      </w:tr>
      <w:tr w:rsidR="00683E56" w:rsidRPr="003D5FEE" w:rsidTr="00ED2C6E">
        <w:tc>
          <w:tcPr>
            <w:tcW w:w="9668" w:type="dxa"/>
            <w:gridSpan w:val="4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Описание критериев оценивания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3E56" w:rsidRPr="003D5FEE" w:rsidTr="00ED2C6E">
        <w:tc>
          <w:tcPr>
            <w:tcW w:w="2545" w:type="dxa"/>
          </w:tcPr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683E56" w:rsidRPr="003D5FEE" w:rsidRDefault="00683E56" w:rsidP="00ED2C6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существенные проб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 в знаниях учебного материала;</w:t>
            </w:r>
          </w:p>
          <w:p w:rsidR="00683E56" w:rsidRPr="003D5FEE" w:rsidRDefault="00683E56" w:rsidP="00ED2C6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допускаются принц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пиальные ошибки при ответе на основные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просы, отсутствует зн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понимание осно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понятий и катег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рий;</w:t>
            </w:r>
          </w:p>
          <w:p w:rsidR="00683E56" w:rsidRPr="003D5FEE" w:rsidRDefault="00683E56" w:rsidP="00ED2C6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-непонимание сущности дополнительных вопр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 в рамках заданий;</w:t>
            </w:r>
          </w:p>
          <w:p w:rsidR="00683E56" w:rsidRPr="003D5FEE" w:rsidRDefault="00683E56" w:rsidP="00ED2C6E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отсутствие умения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полнять практические задания, предусмотре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программой дисц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плины;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отсутствие готовности (способности) к диску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и низкую степень контактности.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знания теоретич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материала;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неполные ответы на основные вопросы, ошибки в ответе, 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достаточное поним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сущности излаг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емых вопросов;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неуверенные и 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точные ответы на д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полнительные вопр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недостаточное вл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литературой, рекомендованной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граммой дисциплины;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умение без грубых ошибок решать пра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тические задания, 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торые следует выпо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нить.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знание и понимание основных вопросов контролируемого об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ема программного 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териала;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твердые знания те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ретического матери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-способность устана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ливать и объяснять связь практики и те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рии, выявлять прот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воречия, проблемы и тенденции развития;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правильные и ко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кретные, без грубых ошибок, ответы на поставленные вопр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умение решать пра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тические задания, 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торые следует выпо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владение основной литературой, рек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мендованной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граммой дисциплины;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наличие собственной обоснованной поз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по обсуждаемым вопросам.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 незнач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оговорки и неточности в раскр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тии отдельных пол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жений вопросов,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сутствует неувере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ответах.</w:t>
            </w:r>
          </w:p>
        </w:tc>
        <w:tc>
          <w:tcPr>
            <w:tcW w:w="2375" w:type="dxa"/>
          </w:tcPr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Обучающийся демо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стрирует: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глубокие, всесторо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аргументир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ванные знания пр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граммного материала;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полное понимание сущности и взаим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связи рассматрива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мых процессов и я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лений, точное знание основных понятий в рамках обсуждаемых заданий;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способность уст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навливать и объяснять связь практики и те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логически послед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вательные, содерж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тельные, конкретные и исчерпывающие отв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 все задания, а также дополнител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вопросы экзам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натора;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умение решать пра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тические задания;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свободное использ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в ответах на в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 материалов р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комендованной о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новной и дополн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D5F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тельной литературы.</w:t>
            </w:r>
          </w:p>
        </w:tc>
      </w:tr>
      <w:tr w:rsidR="00683E56" w:rsidRPr="003D5FEE" w:rsidTr="00ED2C6E">
        <w:tc>
          <w:tcPr>
            <w:tcW w:w="2545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Оценка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lang w:eastAsia="ru-RU"/>
              </w:rPr>
              <w:t>«не зачтено»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Оценка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«зачтено»</w:t>
            </w:r>
          </w:p>
        </w:tc>
        <w:tc>
          <w:tcPr>
            <w:tcW w:w="2374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Оценка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«зачтено»</w:t>
            </w:r>
          </w:p>
        </w:tc>
        <w:tc>
          <w:tcPr>
            <w:tcW w:w="2375" w:type="dxa"/>
          </w:tcPr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Оценка </w:t>
            </w:r>
          </w:p>
          <w:p w:rsidR="00683E56" w:rsidRPr="003D5FEE" w:rsidRDefault="00683E56" w:rsidP="00ED2C6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D5FE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«зачтено»</w:t>
            </w:r>
          </w:p>
        </w:tc>
      </w:tr>
    </w:tbl>
    <w:p w:rsidR="00683E56" w:rsidRPr="003D5FEE" w:rsidRDefault="00683E56" w:rsidP="00683E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26C" w:rsidRPr="001A126C" w:rsidRDefault="001A126C" w:rsidP="001A12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Учебно-методическое и информационное обеспечение дисциплины</w:t>
      </w:r>
    </w:p>
    <w:p w:rsidR="001A126C" w:rsidRPr="009F728B" w:rsidRDefault="001A126C" w:rsidP="009F72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72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а) основная литература:</w:t>
      </w:r>
    </w:p>
    <w:p w:rsidR="00D45019" w:rsidRPr="0047059E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</w:pPr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1.Казакова Н.А. Современный стратегический анализ</w:t>
      </w:r>
      <w:proofErr w:type="gram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:</w:t>
      </w:r>
      <w:proofErr w:type="gram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учебник и практикум для вузов / Н. А. Казакова Москва : Издательство </w:t>
      </w:r>
      <w:proofErr w:type="spell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Юрайт</w:t>
      </w:r>
      <w:proofErr w:type="spell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, 2020. — 469 с. — (Высшее образование). — ISBN 978- 5-534-11138-5. — Текст</w:t>
      </w:r>
      <w:proofErr w:type="gram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:</w:t>
      </w:r>
      <w:proofErr w:type="gram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электронный // ЭБС </w:t>
      </w:r>
      <w:proofErr w:type="spell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Юрайт</w:t>
      </w:r>
      <w:proofErr w:type="spell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[сайт]. — URL: https://urait.ru/bcode/450321</w:t>
      </w:r>
    </w:p>
    <w:p w:rsidR="00D45019" w:rsidRPr="0047059E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</w:pPr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2.Голубков Е. П. Стратегический менеджм</w:t>
      </w:r>
      <w:bookmarkStart w:id="0" w:name="_GoBack"/>
      <w:bookmarkEnd w:id="0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ент</w:t>
      </w:r>
      <w:proofErr w:type="gram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:</w:t>
      </w:r>
      <w:proofErr w:type="gram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учебник и практикум для вузов / Е. П. Г</w:t>
      </w:r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о</w:t>
      </w:r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лубков Москва : Издательство </w:t>
      </w:r>
      <w:proofErr w:type="spell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Юрайт</w:t>
      </w:r>
      <w:proofErr w:type="spell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, 2020. — 290 с. — (Высшее образование). — ISBN 978- 5-534-03369-4. — Текст</w:t>
      </w:r>
      <w:proofErr w:type="gram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:</w:t>
      </w:r>
      <w:proofErr w:type="gram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электронный // ЭБС </w:t>
      </w:r>
      <w:proofErr w:type="spellStart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>Юрайт</w:t>
      </w:r>
      <w:proofErr w:type="spellEnd"/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eastAsia="ru-RU"/>
        </w:rPr>
        <w:t xml:space="preserve"> [сайт]. —</w:t>
      </w:r>
    </w:p>
    <w:p w:rsidR="001A126C" w:rsidRPr="0047059E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highlight w:val="yellow"/>
          <w:u w:val="single"/>
          <w:lang w:val="en-US" w:eastAsia="ru-RU"/>
        </w:rPr>
      </w:pPr>
      <w:r w:rsidRPr="0047059E">
        <w:rPr>
          <w:rFonts w:ascii="Times New Roman" w:eastAsia="Times New Roman" w:hAnsi="Times New Roman" w:cs="Times New Roman"/>
          <w:color w:val="000000" w:themeColor="text1"/>
          <w:sz w:val="24"/>
          <w:szCs w:val="28"/>
          <w:u w:val="single"/>
          <w:lang w:val="en-US" w:eastAsia="ru-RU"/>
        </w:rPr>
        <w:t>URL: https://urait.ru/bcode/450496</w:t>
      </w:r>
    </w:p>
    <w:p w:rsidR="00213117" w:rsidRPr="009F728B" w:rsidRDefault="00213117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454545"/>
          <w:sz w:val="24"/>
          <w:szCs w:val="28"/>
          <w:lang w:eastAsia="ru-RU"/>
        </w:rPr>
      </w:pPr>
      <w:r w:rsidRPr="009F728B">
        <w:rPr>
          <w:rFonts w:ascii="Times New Roman" w:eastAsia="Times New Roman" w:hAnsi="Times New Roman" w:cs="Times New Roman"/>
          <w:b/>
          <w:i/>
          <w:color w:val="454545"/>
          <w:sz w:val="24"/>
          <w:szCs w:val="28"/>
          <w:lang w:eastAsia="ru-RU"/>
        </w:rPr>
        <w:t>б) дополнительная литература:</w:t>
      </w:r>
    </w:p>
    <w:p w:rsidR="00D45019" w:rsidRPr="00D45019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Малюк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, В. И. Стратегический менеджмент. Организация стратегического </w:t>
      </w:r>
      <w:proofErr w:type="spellStart"/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разв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тия</w:t>
      </w:r>
      <w:proofErr w:type="gram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:у</w:t>
      </w:r>
      <w:proofErr w:type="gram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чебник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и практикум для вузов / В. И.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Малюк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Москва</w:t>
      </w:r>
      <w:proofErr w:type="gram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:И</w:t>
      </w:r>
      <w:proofErr w:type="gram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здательство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, 2020. — 361 с. — (Высшее образование). — ISBN 978-5- 534-03338-0. — Текст: 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элек</w:t>
      </w:r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тронный // ЭБС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[сайт]. — 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URL: https://urait.ru/bcode/450662</w:t>
      </w:r>
    </w:p>
    <w:p w:rsidR="00D45019" w:rsidRPr="00D45019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4.Тебекин А. В. Стратегический менеджмент: 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учебник для вузов / А. В. </w:t>
      </w:r>
      <w:proofErr w:type="spellStart"/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Тебекин</w:t>
      </w:r>
      <w:proofErr w:type="spellEnd"/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. —</w:t>
      </w:r>
    </w:p>
    <w:p w:rsidR="00D45019" w:rsidRPr="00D45019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2-е изд.,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доп</w:t>
      </w:r>
      <w:proofErr w:type="gram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осква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: </w:t>
      </w:r>
      <w:proofErr w:type="gram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Издательство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, 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2021. — 333 с. — (Высшее</w:t>
      </w:r>
      <w:proofErr w:type="gramEnd"/>
    </w:p>
    <w:p w:rsidR="00D45019" w:rsidRDefault="00D45019" w:rsidP="009F7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образование). — ISBN 978-5-534-14644-8. — Текст: электронный // ЭБС </w:t>
      </w:r>
      <w:proofErr w:type="spellStart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[сайт]. — 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val="en-US" w:eastAsia="ru-RU"/>
        </w:rPr>
        <w:t>URL</w:t>
      </w:r>
      <w:r w:rsidRPr="00D45019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: </w:t>
      </w:r>
      <w:hyperlink r:id="rId11" w:history="1">
        <w:r w:rsidRPr="003220DE">
          <w:rPr>
            <w:rStyle w:val="a4"/>
            <w:rFonts w:eastAsia="Times New Roman"/>
            <w:sz w:val="24"/>
            <w:szCs w:val="24"/>
            <w:lang w:val="en-US" w:eastAsia="ru-RU"/>
          </w:rPr>
          <w:t>https</w:t>
        </w:r>
        <w:r w:rsidRPr="00D45019">
          <w:rPr>
            <w:rStyle w:val="a4"/>
            <w:rFonts w:eastAsia="Times New Roman"/>
            <w:sz w:val="24"/>
            <w:szCs w:val="24"/>
            <w:lang w:eastAsia="ru-RU"/>
          </w:rPr>
          <w:t>://</w:t>
        </w:r>
        <w:proofErr w:type="spellStart"/>
        <w:r w:rsidRPr="003220DE">
          <w:rPr>
            <w:rStyle w:val="a4"/>
            <w:rFonts w:eastAsia="Times New Roman"/>
            <w:sz w:val="24"/>
            <w:szCs w:val="24"/>
            <w:lang w:val="en-US" w:eastAsia="ru-RU"/>
          </w:rPr>
          <w:t>urait</w:t>
        </w:r>
        <w:proofErr w:type="spellEnd"/>
        <w:r w:rsidRPr="00D45019">
          <w:rPr>
            <w:rStyle w:val="a4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Pr="003220DE">
          <w:rPr>
            <w:rStyle w:val="a4"/>
            <w:rFonts w:eastAsia="Times New Roman"/>
            <w:sz w:val="24"/>
            <w:szCs w:val="24"/>
            <w:lang w:val="en-US" w:eastAsia="ru-RU"/>
          </w:rPr>
          <w:t>ru</w:t>
        </w:r>
        <w:proofErr w:type="spellEnd"/>
        <w:r w:rsidRPr="00D45019">
          <w:rPr>
            <w:rStyle w:val="a4"/>
            <w:rFonts w:eastAsia="Times New Roman"/>
            <w:sz w:val="24"/>
            <w:szCs w:val="24"/>
            <w:lang w:eastAsia="ru-RU"/>
          </w:rPr>
          <w:t>/</w:t>
        </w:r>
        <w:proofErr w:type="spellStart"/>
        <w:r w:rsidRPr="003220DE">
          <w:rPr>
            <w:rStyle w:val="a4"/>
            <w:rFonts w:eastAsia="Times New Roman"/>
            <w:sz w:val="24"/>
            <w:szCs w:val="24"/>
            <w:lang w:val="en-US" w:eastAsia="ru-RU"/>
          </w:rPr>
          <w:t>bcode</w:t>
        </w:r>
        <w:proofErr w:type="spellEnd"/>
        <w:r w:rsidRPr="00D45019">
          <w:rPr>
            <w:rStyle w:val="a4"/>
            <w:rFonts w:eastAsia="Times New Roman"/>
            <w:sz w:val="24"/>
            <w:szCs w:val="24"/>
            <w:lang w:eastAsia="ru-RU"/>
          </w:rPr>
          <w:t>/478107</w:t>
        </w:r>
      </w:hyperlink>
    </w:p>
    <w:p w:rsidR="0081752A" w:rsidRDefault="009F728B" w:rsidP="009F7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в) программное обеспечение, ЭБС, профессиональные базы и Интернет-ресурсы: </w:t>
      </w:r>
    </w:p>
    <w:p w:rsidR="009F728B" w:rsidRDefault="009F728B" w:rsidP="009F7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необходимый для обеспечения данной дисциплины комплект лицензионного и св</w:t>
      </w: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3D5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797"/>
        <w:gridCol w:w="30"/>
        <w:gridCol w:w="2126"/>
      </w:tblGrid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договора (лицензия)</w:t>
            </w:r>
          </w:p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 произв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дитель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827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6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Workstations</w:t>
            </w:r>
            <w:proofErr w:type="spellEnd"/>
          </w:p>
        </w:tc>
        <w:tc>
          <w:tcPr>
            <w:tcW w:w="3827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6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8.1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8.1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Enterprise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Windows 7 Professional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2010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4100072800  Microsoft Products (MPSA)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04.2016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Система тестирования </w:t>
            </w:r>
            <w:proofErr w:type="spellStart"/>
            <w:r w:rsidRPr="00721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Sunrav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№468 от 03.12.2013 ИП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Р.Т.(бессрочно)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поиска текстовых заимствований «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Антипл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гиат</w:t>
            </w: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от 22.01.2043 </w:t>
            </w:r>
          </w:p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(действителен до  22.01.2025) с ОАО «Анти-Плагиат»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с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0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 «Управление  -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Деканат БРС»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программы для ЭВМ №2015611830 от 06.02.2015г</w:t>
            </w: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СОГУ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для ЭВМ «Банк вопросов для ко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знаний»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СОГУ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Планы </w:t>
            </w: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№2191-24, от 12.01.2024 г. (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оддержка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26.02.2025 г.) ООО ЛММИС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СПО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12.01.2024 №2192-24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(подписка н обновления до 16.02.2025)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Лаборатории ММИС</w:t>
            </w:r>
          </w:p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(Деканат, ПК, Ведомости, Тестирование, интернет расширение и др.)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№1157-23 от 29.03.2023 ООО ЛММИС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VSDESK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210406/01 от 06.04.2021г. ИП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.Сергеевич</w:t>
            </w:r>
            <w:proofErr w:type="spellEnd"/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кабинет абитур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ента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Лицензия бессрочная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кабинет студе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сотрудника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бессрочная 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библиотека диссертации и автореф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ратов РГБ (ЭБД РГБ) 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ED3AF5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81752A" w:rsidRPr="008175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https://dvs.rsl.ru</w:t>
              </w:r>
            </w:hyperlink>
            <w:r w:rsidR="0081752A"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«Университетская библиотека ONLINE»</w:t>
            </w:r>
          </w:p>
          <w:p w:rsidR="0081752A" w:rsidRPr="0081752A" w:rsidRDefault="0081752A" w:rsidP="0031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shd w:val="clear" w:color="auto" w:fill="auto"/>
          </w:tcPr>
          <w:p w:rsidR="0081752A" w:rsidRPr="0081752A" w:rsidRDefault="00ED3AF5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81752A" w:rsidRPr="008175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https://biblioclub.ru</w:t>
              </w:r>
            </w:hyperlink>
            <w:r w:rsidR="0081752A"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Требуется регистрация в библи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«Научная электро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библиотека eLibrary.ru»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ED3AF5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81752A" w:rsidRPr="008175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</w:t>
              </w:r>
            </w:hyperlink>
            <w:r w:rsidR="0081752A"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 да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East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ED3AF5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81752A" w:rsidRPr="008175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https://dlib.eastview.com</w:t>
              </w:r>
            </w:hyperlink>
            <w:r w:rsidR="0081752A"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«Консультант ст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дента» Студенческая электронная библиотека по медицинскому и фа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мацевтическому образ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ванию, а также по ест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 и точным наукам в целом.       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ED3AF5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81752A" w:rsidRPr="008175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http://www.studentlibrary.ru</w:t>
              </w:r>
            </w:hyperlink>
          </w:p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образов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среда, включа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виртуальный читал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зал учебников и учебных пособий от авт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из ведущих вузов Ро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сии по всем направлениям и специальностям  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ED3AF5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gtFrame="_blank" w:history="1">
              <w:r w:rsidR="0081752A" w:rsidRPr="008175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www.biblio-online.ru</w:t>
              </w:r>
            </w:hyperlink>
          </w:p>
          <w:p w:rsidR="0081752A" w:rsidRPr="0081752A" w:rsidRDefault="0081752A" w:rsidP="003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регистрация в библи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 СОГУ</w:t>
            </w:r>
          </w:p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КЭП (домен на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яндексе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(переведен в режим просмотра)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РусГард</w:t>
            </w:r>
            <w:proofErr w:type="spellEnd"/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5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ViPNet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1752A" w:rsidRPr="0081752A" w:rsidTr="00702B6D">
        <w:tc>
          <w:tcPr>
            <w:tcW w:w="851" w:type="dxa"/>
            <w:shd w:val="clear" w:color="auto" w:fill="auto"/>
            <w:vAlign w:val="center"/>
          </w:tcPr>
          <w:p w:rsidR="0081752A" w:rsidRPr="0081752A" w:rsidRDefault="0081752A" w:rsidP="0031774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ВКС</w:t>
            </w:r>
          </w:p>
        </w:tc>
        <w:tc>
          <w:tcPr>
            <w:tcW w:w="3797" w:type="dxa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ПО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81752A" w:rsidRPr="0081752A" w:rsidRDefault="0081752A" w:rsidP="0031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</w:t>
            </w:r>
          </w:p>
        </w:tc>
      </w:tr>
    </w:tbl>
    <w:p w:rsidR="0081752A" w:rsidRPr="0081752A" w:rsidRDefault="0081752A" w:rsidP="0081752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728B" w:rsidRDefault="009F728B" w:rsidP="00721D5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базы данных и Интернет-ресурсы:</w:t>
      </w:r>
    </w:p>
    <w:p w:rsidR="005C0510" w:rsidRPr="003D5FEE" w:rsidRDefault="005C0510" w:rsidP="009F72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8"/>
        <w:gridCol w:w="5051"/>
      </w:tblGrid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Сайт Министерства экономического развития Российской Федерации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https://www.economy.gov.ru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Справочник для экономистов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http://www.catback.ru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Электронная библиотека экономического ф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культета МГУ им. М. В. Ломоносова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https://www.econ.msu.ru/elibrary/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Электронная библиотека экономической и деловой литературы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http://www.aup.ru/library/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Библиотека Воеводина. Коллекция книг по экономической теории, мировой экономике, финансам, предпринимательству и др.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http://enbv.narod.ru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6348F3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Центр правовой информации. Периодические издания по экономике и праву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23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http://nlr.ru/lawcenter /</w:t>
              </w:r>
              <w:proofErr w:type="spellStart"/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ec_period</w:t>
              </w:r>
              <w:proofErr w:type="spellEnd"/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/</w:t>
              </w:r>
              <w:proofErr w:type="spellStart"/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index.php</w:t>
              </w:r>
              <w:proofErr w:type="spellEnd"/>
            </w:hyperlink>
            <w:r w:rsidR="005C0510" w:rsidRPr="005C051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Федеральный образовательный портал «Эк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номика. Социология. Менеджмент»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http://ecsocman.hse.ru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Экономический портал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https://institutiones.com/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Портал «Мировая экономика»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http://www.ereport.ru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Портал Всемирного банка. База данных включает более 900 показателей по 210 стр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нам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https://data.worldbank.org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Единый портал бюджетной системы Росси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ской Федерации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http://budget.gov.ru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Сайт Министерства финансов Российской Федерации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https://minfin.gov.ru/ru/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Российская национальная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http://nlr.ru/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Национальная электронная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https://rusneb.ru/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Российская государственная библиотека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https://www.rsl.ru/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Единое окно доступа к информационным р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сурсам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http://window.edu.ru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0510" w:rsidRPr="006348F3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Каталог электронных библиотек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C0510">
              <w:rPr>
                <w:rFonts w:ascii="Times New Roman" w:eastAsia="Times New Roman" w:hAnsi="Times New Roman" w:cs="Times New Roman"/>
                <w:color w:val="0000FF"/>
                <w:u w:val="single"/>
                <w:lang w:val="en-US" w:eastAsia="ru-RU"/>
              </w:rPr>
              <w:t>https://elementy.ru/catalog /g31/</w:t>
            </w:r>
            <w:proofErr w:type="spellStart"/>
            <w:r w:rsidRPr="005C0510">
              <w:rPr>
                <w:rFonts w:ascii="Times New Roman" w:eastAsia="Times New Roman" w:hAnsi="Times New Roman" w:cs="Times New Roman"/>
                <w:color w:val="0000FF"/>
                <w:u w:val="single"/>
                <w:lang w:val="en-US" w:eastAsia="ru-RU"/>
              </w:rPr>
              <w:t>elektronnye_biblioteki</w:t>
            </w:r>
            <w:proofErr w:type="spellEnd"/>
            <w:r w:rsidRPr="005C051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</w:tr>
      <w:tr w:rsidR="005C0510" w:rsidRPr="005C0510" w:rsidTr="00702B6D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5C0510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510">
              <w:rPr>
                <w:rFonts w:ascii="Times New Roman" w:eastAsia="Times New Roman" w:hAnsi="Times New Roman" w:cs="Times New Roman"/>
                <w:lang w:eastAsia="ru-RU"/>
              </w:rPr>
              <w:t>Библиотека учебной и научной литературы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10" w:rsidRPr="005C0510" w:rsidRDefault="00ED3AF5" w:rsidP="005C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5C0510" w:rsidRPr="005C051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http://sbiblio.com/biblio/</w:t>
              </w:r>
            </w:hyperlink>
            <w:r w:rsidR="005C0510" w:rsidRPr="005C05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F728B" w:rsidRPr="003D5FEE" w:rsidRDefault="009F728B" w:rsidP="009F728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728B" w:rsidRDefault="009F728B" w:rsidP="009F72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5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Материально-техническое обеспечение  дисциплины</w:t>
      </w:r>
    </w:p>
    <w:p w:rsidR="0081752A" w:rsidRDefault="0081752A" w:rsidP="009F72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543"/>
      </w:tblGrid>
      <w:tr w:rsidR="0081752A" w:rsidRPr="0081752A" w:rsidTr="00702B6D">
        <w:tc>
          <w:tcPr>
            <w:tcW w:w="6204" w:type="dxa"/>
            <w:shd w:val="clear" w:color="auto" w:fill="auto"/>
          </w:tcPr>
          <w:p w:rsidR="0081752A" w:rsidRPr="0081752A" w:rsidRDefault="0081752A" w:rsidP="0081752A">
            <w:pPr>
              <w:spacing w:after="26" w:line="253" w:lineRule="auto"/>
              <w:ind w:left="72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аудитория для проведения занятий лекц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онного и семинарского типа, курсового проектир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работы обучающихся: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преподавательский стол; стул; столы обучающихся; стулья; кафедра; классная доска, мультимедийный комплекс (проектор, экран), н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утбук, колонки, программное обеспечение: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reader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K-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Codec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Visio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Security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</w:p>
        </w:tc>
        <w:tc>
          <w:tcPr>
            <w:tcW w:w="3543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Северная Осетия-Алания, город Влад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кавказ, улица Ватутина, 44-46</w:t>
            </w:r>
          </w:p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52A" w:rsidRPr="0081752A" w:rsidTr="00702B6D">
        <w:tc>
          <w:tcPr>
            <w:tcW w:w="6204" w:type="dxa"/>
            <w:shd w:val="clear" w:color="auto" w:fill="auto"/>
          </w:tcPr>
          <w:p w:rsidR="0081752A" w:rsidRPr="0081752A" w:rsidRDefault="0081752A" w:rsidP="0081752A">
            <w:pPr>
              <w:spacing w:after="26" w:line="253" w:lineRule="auto"/>
              <w:ind w:left="72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аудитория для проведения занятий  лекц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онного и семинарского типа, курсового проектир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 (выполнения курсовых работ), групповых и индивидуальных консультаций, текущего контроля и промежуточной аттестации, а также самостоятел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работы обучающихся: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преподавательский стол; стул; столы обучающихся; стулья; кафедра; классная доска, мультимедийный комплекс (проектор, экран), н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утбук, колонки, программное обеспечение:</w:t>
            </w:r>
            <w:proofErr w:type="gram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reader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K-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Codec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Visio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studio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Security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</w:p>
        </w:tc>
        <w:tc>
          <w:tcPr>
            <w:tcW w:w="3543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Северная Осетия-Алания, город Влад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кавказ, улица Ватутина, 44-46</w:t>
            </w:r>
          </w:p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52A" w:rsidRPr="0081752A" w:rsidTr="00702B6D">
        <w:tc>
          <w:tcPr>
            <w:tcW w:w="6204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Библиотека, в том числе читальный зал: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столы, ст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лья, ПК обучающихся, программное обеспечение: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player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reader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Java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6.0; 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Lite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Codec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crosoft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Visual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studio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Kaspersky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Endpoint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неса; Консультант плюс</w:t>
            </w:r>
          </w:p>
        </w:tc>
        <w:tc>
          <w:tcPr>
            <w:tcW w:w="3543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362025, Республика Северная Осетия-Алания, город Влад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кавказ, улица Церетели, 16</w:t>
            </w:r>
          </w:p>
        </w:tc>
      </w:tr>
      <w:tr w:rsidR="0081752A" w:rsidRPr="0081752A" w:rsidTr="00702B6D">
        <w:tc>
          <w:tcPr>
            <w:tcW w:w="6204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Помещения для хранения и профилактического о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81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служивания учебного оборудования</w:t>
            </w:r>
          </w:p>
        </w:tc>
        <w:tc>
          <w:tcPr>
            <w:tcW w:w="3543" w:type="dxa"/>
            <w:shd w:val="clear" w:color="auto" w:fill="auto"/>
          </w:tcPr>
          <w:p w:rsidR="0081752A" w:rsidRPr="0081752A" w:rsidRDefault="0081752A" w:rsidP="0081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362025, Республика Северная 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Осетия-Алания, город Влад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7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кавказ, улица Ватутина, 44-46</w:t>
            </w:r>
          </w:p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752A" w:rsidRPr="003D5FEE" w:rsidRDefault="0081752A" w:rsidP="009F728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728B" w:rsidRPr="003D5FEE" w:rsidRDefault="009F728B" w:rsidP="009F7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F728B" w:rsidRPr="003D5FEE" w:rsidSect="006348F3">
      <w:footerReference w:type="default" r:id="rId35"/>
      <w:footerReference w:type="firs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F5" w:rsidRDefault="00ED3AF5" w:rsidP="008D3ACB">
      <w:pPr>
        <w:spacing w:after="0" w:line="240" w:lineRule="auto"/>
      </w:pPr>
      <w:r>
        <w:separator/>
      </w:r>
    </w:p>
  </w:endnote>
  <w:endnote w:type="continuationSeparator" w:id="0">
    <w:p w:rsidR="00ED3AF5" w:rsidRDefault="00ED3AF5" w:rsidP="008D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755413"/>
      <w:docPartObj>
        <w:docPartGallery w:val="Page Numbers (Bottom of Page)"/>
        <w:docPartUnique/>
      </w:docPartObj>
    </w:sdtPr>
    <w:sdtContent>
      <w:p w:rsidR="006348F3" w:rsidRDefault="006348F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59E">
          <w:rPr>
            <w:noProof/>
          </w:rPr>
          <w:t>37</w:t>
        </w:r>
        <w:r>
          <w:fldChar w:fldCharType="end"/>
        </w:r>
      </w:p>
    </w:sdtContent>
  </w:sdt>
  <w:p w:rsidR="00441A69" w:rsidRDefault="00441A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8F3" w:rsidRDefault="006348F3">
    <w:pPr>
      <w:pStyle w:val="af"/>
      <w:jc w:val="center"/>
    </w:pPr>
  </w:p>
  <w:p w:rsidR="006348F3" w:rsidRDefault="006348F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F5" w:rsidRDefault="00ED3AF5" w:rsidP="008D3ACB">
      <w:pPr>
        <w:spacing w:after="0" w:line="240" w:lineRule="auto"/>
      </w:pPr>
      <w:r>
        <w:separator/>
      </w:r>
    </w:p>
  </w:footnote>
  <w:footnote w:type="continuationSeparator" w:id="0">
    <w:p w:rsidR="00ED3AF5" w:rsidRDefault="00ED3AF5" w:rsidP="008D3ACB">
      <w:pPr>
        <w:spacing w:after="0" w:line="240" w:lineRule="auto"/>
      </w:pPr>
      <w:r>
        <w:continuationSeparator/>
      </w:r>
    </w:p>
  </w:footnote>
  <w:footnote w:id="1">
    <w:p w:rsidR="00ED2C6E" w:rsidRDefault="00ED2C6E" w:rsidP="008D3ACB">
      <w:pPr>
        <w:pStyle w:val="a9"/>
        <w:ind w:firstLine="567"/>
      </w:pPr>
      <w:r>
        <w:rPr>
          <w:rStyle w:val="aff8"/>
        </w:rPr>
        <w:footnoteRef/>
      </w:r>
      <w:r>
        <w:t xml:space="preserve"> Положение о </w:t>
      </w:r>
      <w:proofErr w:type="spellStart"/>
      <w:proofErr w:type="gramStart"/>
      <w:r>
        <w:t>о</w:t>
      </w:r>
      <w:proofErr w:type="spellEnd"/>
      <w:proofErr w:type="gramEnd"/>
      <w:r>
        <w:t xml:space="preserve"> </w:t>
      </w:r>
      <w:proofErr w:type="spellStart"/>
      <w:r>
        <w:t>балльно</w:t>
      </w:r>
      <w:proofErr w:type="spellEnd"/>
      <w:r>
        <w:t xml:space="preserve">-рейтинговой системе оценки успеваемости студентов для направлений </w:t>
      </w:r>
      <w:proofErr w:type="spellStart"/>
      <w:r>
        <w:t>б</w:t>
      </w:r>
      <w:r>
        <w:t>а</w:t>
      </w:r>
      <w:r>
        <w:t>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федерального государственного бюджетного образовательного учреждения вы</w:t>
      </w:r>
      <w:r>
        <w:t>с</w:t>
      </w:r>
      <w:r>
        <w:t xml:space="preserve">шего образования «Северо-Осетинский государственный университет имени </w:t>
      </w:r>
      <w:proofErr w:type="spellStart"/>
      <w:r>
        <w:t>Коста</w:t>
      </w:r>
      <w:proofErr w:type="spellEnd"/>
      <w:r>
        <w:t xml:space="preserve"> Левановича Хетагурова» (от 01.10.2021 г., пр. № 226).</w:t>
      </w:r>
    </w:p>
  </w:footnote>
  <w:footnote w:id="2">
    <w:p w:rsidR="00ED2C6E" w:rsidRDefault="00ED2C6E" w:rsidP="008D3ACB">
      <w:pPr>
        <w:pStyle w:val="a9"/>
        <w:ind w:right="-144" w:firstLine="567"/>
        <w:jc w:val="both"/>
      </w:pPr>
      <w:r>
        <w:rPr>
          <w:rStyle w:val="aff8"/>
        </w:rPr>
        <w:footnoteRef/>
      </w:r>
      <w:r>
        <w:t xml:space="preserve"> Там же.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8E2"/>
    <w:multiLevelType w:val="hybridMultilevel"/>
    <w:tmpl w:val="70A605F2"/>
    <w:lvl w:ilvl="0" w:tplc="9536AA8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FC4E16"/>
    <w:multiLevelType w:val="hybridMultilevel"/>
    <w:tmpl w:val="E4A6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42AEE"/>
    <w:multiLevelType w:val="hybridMultilevel"/>
    <w:tmpl w:val="38081A3C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2FA05877"/>
    <w:multiLevelType w:val="hybridMultilevel"/>
    <w:tmpl w:val="35486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42B5E"/>
    <w:multiLevelType w:val="hybridMultilevel"/>
    <w:tmpl w:val="C4FEB668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B7F34"/>
    <w:multiLevelType w:val="hybridMultilevel"/>
    <w:tmpl w:val="693A5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50F26"/>
    <w:multiLevelType w:val="hybridMultilevel"/>
    <w:tmpl w:val="2634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010AC"/>
    <w:multiLevelType w:val="hybridMultilevel"/>
    <w:tmpl w:val="C9BE2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95A1B"/>
    <w:multiLevelType w:val="multilevel"/>
    <w:tmpl w:val="1832A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D8048EC"/>
    <w:multiLevelType w:val="hybridMultilevel"/>
    <w:tmpl w:val="BEF42D02"/>
    <w:lvl w:ilvl="0" w:tplc="2C341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08553B"/>
    <w:multiLevelType w:val="hybridMultilevel"/>
    <w:tmpl w:val="4D2E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B10E82"/>
    <w:multiLevelType w:val="hybridMultilevel"/>
    <w:tmpl w:val="7C5EB944"/>
    <w:lvl w:ilvl="0" w:tplc="61F8C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45B7F"/>
    <w:multiLevelType w:val="hybridMultilevel"/>
    <w:tmpl w:val="5F247E6A"/>
    <w:lvl w:ilvl="0" w:tplc="33E2F2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65D73"/>
    <w:multiLevelType w:val="hybridMultilevel"/>
    <w:tmpl w:val="C1F8D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2"/>
  </w:num>
  <w:num w:numId="8">
    <w:abstractNumId w:val="2"/>
  </w:num>
  <w:num w:numId="9">
    <w:abstractNumId w:val="16"/>
  </w:num>
  <w:num w:numId="10">
    <w:abstractNumId w:val="16"/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4"/>
  </w:num>
  <w:num w:numId="16">
    <w:abstractNumId w:val="4"/>
  </w:num>
  <w:num w:numId="17">
    <w:abstractNumId w:val="14"/>
  </w:num>
  <w:num w:numId="18">
    <w:abstractNumId w:val="14"/>
  </w:num>
  <w:num w:numId="19">
    <w:abstractNumId w:val="18"/>
  </w:num>
  <w:num w:numId="20">
    <w:abstractNumId w:val="9"/>
  </w:num>
  <w:num w:numId="21">
    <w:abstractNumId w:val="3"/>
  </w:num>
  <w:num w:numId="22">
    <w:abstractNumId w:val="7"/>
  </w:num>
  <w:num w:numId="23">
    <w:abstractNumId w:val="6"/>
  </w:num>
  <w:num w:numId="24">
    <w:abstractNumId w:val="8"/>
  </w:num>
  <w:num w:numId="25">
    <w:abstractNumId w:val="17"/>
  </w:num>
  <w:num w:numId="26">
    <w:abstractNumId w:val="10"/>
  </w:num>
  <w:num w:numId="27">
    <w:abstractNumId w:val="1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AB"/>
    <w:rsid w:val="0000716B"/>
    <w:rsid w:val="000179A5"/>
    <w:rsid w:val="00023508"/>
    <w:rsid w:val="0002360D"/>
    <w:rsid w:val="00056CEB"/>
    <w:rsid w:val="000636EB"/>
    <w:rsid w:val="00071026"/>
    <w:rsid w:val="000E270B"/>
    <w:rsid w:val="00104072"/>
    <w:rsid w:val="0011396E"/>
    <w:rsid w:val="00165083"/>
    <w:rsid w:val="00185B4D"/>
    <w:rsid w:val="001A126C"/>
    <w:rsid w:val="001A6A28"/>
    <w:rsid w:val="001E25C8"/>
    <w:rsid w:val="00213117"/>
    <w:rsid w:val="002154E1"/>
    <w:rsid w:val="00235DB7"/>
    <w:rsid w:val="002476BE"/>
    <w:rsid w:val="002829CD"/>
    <w:rsid w:val="0028420E"/>
    <w:rsid w:val="002B12C4"/>
    <w:rsid w:val="002C46B2"/>
    <w:rsid w:val="002D4116"/>
    <w:rsid w:val="002D4C31"/>
    <w:rsid w:val="0031774D"/>
    <w:rsid w:val="00352BD6"/>
    <w:rsid w:val="00382510"/>
    <w:rsid w:val="003A5CF7"/>
    <w:rsid w:val="004236EA"/>
    <w:rsid w:val="00441A69"/>
    <w:rsid w:val="0047059E"/>
    <w:rsid w:val="004B0591"/>
    <w:rsid w:val="004C4B78"/>
    <w:rsid w:val="004D4BEB"/>
    <w:rsid w:val="004E5927"/>
    <w:rsid w:val="00504AD6"/>
    <w:rsid w:val="005450A8"/>
    <w:rsid w:val="005974C3"/>
    <w:rsid w:val="005A4EE8"/>
    <w:rsid w:val="005B29C3"/>
    <w:rsid w:val="005B7E23"/>
    <w:rsid w:val="005C0510"/>
    <w:rsid w:val="005F367C"/>
    <w:rsid w:val="006348F3"/>
    <w:rsid w:val="00635DEB"/>
    <w:rsid w:val="00643691"/>
    <w:rsid w:val="006710AB"/>
    <w:rsid w:val="00683E56"/>
    <w:rsid w:val="0069676C"/>
    <w:rsid w:val="006F0DEF"/>
    <w:rsid w:val="006F4ED2"/>
    <w:rsid w:val="006F721D"/>
    <w:rsid w:val="00702B6D"/>
    <w:rsid w:val="00721D54"/>
    <w:rsid w:val="00731110"/>
    <w:rsid w:val="00731BDE"/>
    <w:rsid w:val="00760646"/>
    <w:rsid w:val="00770D61"/>
    <w:rsid w:val="007B5DF2"/>
    <w:rsid w:val="007C3CC9"/>
    <w:rsid w:val="007D727E"/>
    <w:rsid w:val="00803A90"/>
    <w:rsid w:val="0081752A"/>
    <w:rsid w:val="008421B5"/>
    <w:rsid w:val="008505C5"/>
    <w:rsid w:val="0088533C"/>
    <w:rsid w:val="008B4E9B"/>
    <w:rsid w:val="008D3ACB"/>
    <w:rsid w:val="008E6198"/>
    <w:rsid w:val="00921EC2"/>
    <w:rsid w:val="00927AA9"/>
    <w:rsid w:val="00945903"/>
    <w:rsid w:val="00993A4D"/>
    <w:rsid w:val="009A2F23"/>
    <w:rsid w:val="009F728B"/>
    <w:rsid w:val="00A75724"/>
    <w:rsid w:val="00AC2F5D"/>
    <w:rsid w:val="00AD0888"/>
    <w:rsid w:val="00AE1C18"/>
    <w:rsid w:val="00AF7D55"/>
    <w:rsid w:val="00B952EE"/>
    <w:rsid w:val="00BB288C"/>
    <w:rsid w:val="00BB3B94"/>
    <w:rsid w:val="00BD48E9"/>
    <w:rsid w:val="00C073ED"/>
    <w:rsid w:val="00C210F2"/>
    <w:rsid w:val="00C25419"/>
    <w:rsid w:val="00C5751B"/>
    <w:rsid w:val="00C94B24"/>
    <w:rsid w:val="00CA6927"/>
    <w:rsid w:val="00CC0D0E"/>
    <w:rsid w:val="00D22DB9"/>
    <w:rsid w:val="00D45019"/>
    <w:rsid w:val="00D62D7F"/>
    <w:rsid w:val="00D63D6C"/>
    <w:rsid w:val="00DC79A9"/>
    <w:rsid w:val="00E42246"/>
    <w:rsid w:val="00E4282E"/>
    <w:rsid w:val="00EC4414"/>
    <w:rsid w:val="00ED2C6E"/>
    <w:rsid w:val="00ED3AF5"/>
    <w:rsid w:val="00F02444"/>
    <w:rsid w:val="00F0646C"/>
    <w:rsid w:val="00F0745D"/>
    <w:rsid w:val="00F201D2"/>
    <w:rsid w:val="00F45214"/>
    <w:rsid w:val="00FE59F5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A126C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1"/>
    </w:pPr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1A12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5"/>
    </w:pPr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1A12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A126C"/>
    <w:pPr>
      <w:keepNext/>
      <w:keepLines/>
      <w:spacing w:before="200" w:after="0" w:line="240" w:lineRule="auto"/>
      <w:jc w:val="both"/>
      <w:outlineLvl w:val="8"/>
    </w:pPr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1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A126C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126C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1A126C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1A1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1A126C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A126C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A126C"/>
  </w:style>
  <w:style w:type="character" w:styleId="a4">
    <w:name w:val="Hyperlink"/>
    <w:basedOn w:val="a1"/>
    <w:uiPriority w:val="99"/>
    <w:unhideWhenUsed/>
    <w:rsid w:val="001A126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A126C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1"/>
    <w:uiPriority w:val="20"/>
    <w:qFormat/>
    <w:rsid w:val="001A126C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1A126C"/>
    <w:rPr>
      <w:rFonts w:ascii="Times New Roman" w:hAnsi="Times New Roman" w:cs="Times New Roman" w:hint="default"/>
      <w:b/>
      <w:bCs w:val="0"/>
    </w:rPr>
  </w:style>
  <w:style w:type="paragraph" w:styleId="a8">
    <w:name w:val="Normal (Web)"/>
    <w:basedOn w:val="a0"/>
    <w:uiPriority w:val="99"/>
    <w:unhideWhenUsed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1A12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1A12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semiHidden/>
    <w:unhideWhenUsed/>
    <w:rsid w:val="001A12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1A12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1A12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1A126C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lock Text"/>
    <w:basedOn w:val="a0"/>
    <w:uiPriority w:val="99"/>
    <w:semiHidden/>
    <w:unhideWhenUsed/>
    <w:rsid w:val="001A126C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Document Map"/>
    <w:basedOn w:val="a0"/>
    <w:link w:val="afb"/>
    <w:uiPriority w:val="99"/>
    <w:semiHidden/>
    <w:unhideWhenUsed/>
    <w:rsid w:val="001A1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uiPriority w:val="99"/>
    <w:semiHidden/>
    <w:rsid w:val="001A1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0"/>
    <w:link w:val="afd"/>
    <w:uiPriority w:val="99"/>
    <w:semiHidden/>
    <w:unhideWhenUsed/>
    <w:rsid w:val="001A126C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1A126C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1A126C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1A12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1A12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1A126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List Paragraph"/>
    <w:basedOn w:val="a0"/>
    <w:uiPriority w:val="34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10"/>
    <w:uiPriority w:val="99"/>
    <w:locked/>
    <w:rsid w:val="001A126C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1A126C"/>
    <w:pPr>
      <w:shd w:val="clear" w:color="auto" w:fill="FFFFFF"/>
      <w:spacing w:after="0" w:line="322" w:lineRule="exact"/>
    </w:pPr>
    <w:rPr>
      <w:b/>
      <w:sz w:val="27"/>
    </w:rPr>
  </w:style>
  <w:style w:type="character" w:customStyle="1" w:styleId="61">
    <w:name w:val="Основной текст (6)_"/>
    <w:link w:val="610"/>
    <w:uiPriority w:val="99"/>
    <w:locked/>
    <w:rsid w:val="001A126C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1A126C"/>
    <w:pPr>
      <w:shd w:val="clear" w:color="auto" w:fill="FFFFFF"/>
      <w:spacing w:after="0" w:line="274" w:lineRule="exact"/>
      <w:jc w:val="both"/>
    </w:pPr>
    <w:rPr>
      <w:sz w:val="23"/>
    </w:rPr>
  </w:style>
  <w:style w:type="character" w:customStyle="1" w:styleId="41">
    <w:name w:val="Основной текст (4)_"/>
    <w:link w:val="42"/>
    <w:uiPriority w:val="99"/>
    <w:locked/>
    <w:rsid w:val="001A126C"/>
    <w:rPr>
      <w:sz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1A126C"/>
    <w:pPr>
      <w:shd w:val="clear" w:color="auto" w:fill="FFFFFF"/>
      <w:spacing w:before="120" w:after="420" w:line="240" w:lineRule="atLeast"/>
    </w:pPr>
    <w:rPr>
      <w:sz w:val="26"/>
    </w:rPr>
  </w:style>
  <w:style w:type="paragraph" w:customStyle="1" w:styleId="12">
    <w:name w:val="Обычный1"/>
    <w:uiPriority w:val="9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uiPriority w:val="99"/>
    <w:rsid w:val="001A12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1A126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1A126C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 Знак Знак Знак Знак Знак Знак"/>
    <w:basedOn w:val="a0"/>
    <w:uiPriority w:val="99"/>
    <w:rsid w:val="001A126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1A1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uiPriority w:val="99"/>
    <w:rsid w:val="001A126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link w:val="15"/>
    <w:locked/>
    <w:rsid w:val="001A126C"/>
    <w:rPr>
      <w:sz w:val="27"/>
      <w:shd w:val="clear" w:color="auto" w:fill="FFFFFF"/>
    </w:rPr>
  </w:style>
  <w:style w:type="paragraph" w:customStyle="1" w:styleId="15">
    <w:name w:val="Заголовок №1"/>
    <w:basedOn w:val="a0"/>
    <w:link w:val="14"/>
    <w:rsid w:val="001A126C"/>
    <w:pPr>
      <w:shd w:val="clear" w:color="auto" w:fill="FFFFFF"/>
      <w:spacing w:before="720" w:after="0" w:line="240" w:lineRule="atLeast"/>
      <w:outlineLvl w:val="0"/>
    </w:pPr>
    <w:rPr>
      <w:sz w:val="27"/>
    </w:rPr>
  </w:style>
  <w:style w:type="character" w:styleId="aff4">
    <w:name w:val="annotation reference"/>
    <w:basedOn w:val="a1"/>
    <w:uiPriority w:val="99"/>
    <w:semiHidden/>
    <w:unhideWhenUsed/>
    <w:rsid w:val="001A126C"/>
    <w:rPr>
      <w:rFonts w:ascii="Times New Roman" w:hAnsi="Times New Roman" w:cs="Times New Roman" w:hint="default"/>
      <w:sz w:val="16"/>
    </w:rPr>
  </w:style>
  <w:style w:type="character" w:styleId="aff5">
    <w:name w:val="page number"/>
    <w:basedOn w:val="a1"/>
    <w:uiPriority w:val="99"/>
    <w:semiHidden/>
    <w:unhideWhenUsed/>
    <w:rsid w:val="001A126C"/>
    <w:rPr>
      <w:rFonts w:ascii="Times New Roman" w:hAnsi="Times New Roman" w:cs="Times New Roman" w:hint="default"/>
    </w:rPr>
  </w:style>
  <w:style w:type="character" w:styleId="aff6">
    <w:name w:val="endnote reference"/>
    <w:basedOn w:val="a1"/>
    <w:uiPriority w:val="99"/>
    <w:semiHidden/>
    <w:unhideWhenUsed/>
    <w:rsid w:val="001A126C"/>
    <w:rPr>
      <w:rFonts w:ascii="Times New Roman" w:hAnsi="Times New Roman" w:cs="Times New Roman" w:hint="default"/>
      <w:vertAlign w:val="superscript"/>
    </w:rPr>
  </w:style>
  <w:style w:type="character" w:customStyle="1" w:styleId="s1">
    <w:name w:val="s1"/>
    <w:basedOn w:val="a1"/>
    <w:rsid w:val="001A126C"/>
    <w:rPr>
      <w:rFonts w:ascii="Times New Roman" w:hAnsi="Times New Roman" w:cs="Times New Roman" w:hint="default"/>
    </w:rPr>
  </w:style>
  <w:style w:type="character" w:customStyle="1" w:styleId="UnresolvedMention">
    <w:name w:val="Unresolved Mention"/>
    <w:uiPriority w:val="99"/>
    <w:semiHidden/>
    <w:rsid w:val="001A12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A126C"/>
    <w:rPr>
      <w:rFonts w:ascii="Times New Roman" w:hAnsi="Times New Roman" w:cs="Times New Roman" w:hint="default"/>
    </w:rPr>
  </w:style>
  <w:style w:type="table" w:styleId="aff7">
    <w:name w:val="Table Grid"/>
    <w:basedOn w:val="a2"/>
    <w:uiPriority w:val="5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A126C"/>
    <w:pPr>
      <w:spacing w:after="0" w:line="240" w:lineRule="auto"/>
    </w:pPr>
    <w:rPr>
      <w:rFonts w:ascii="Calibri" w:eastAsia="MS Mincho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next w:val="aff7"/>
    <w:uiPriority w:val="59"/>
    <w:rsid w:val="00D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otnote reference"/>
    <w:aliases w:val="Текст Знак1, Знак Знак1 Знак"/>
    <w:uiPriority w:val="99"/>
    <w:unhideWhenUsed/>
    <w:rsid w:val="008D3A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A126C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1"/>
    </w:pPr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1A12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A126C"/>
    <w:pPr>
      <w:keepNext/>
      <w:keepLines/>
      <w:spacing w:before="200" w:after="0" w:line="240" w:lineRule="auto"/>
      <w:outlineLvl w:val="5"/>
    </w:pPr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1A12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A126C"/>
    <w:pPr>
      <w:keepNext/>
      <w:keepLines/>
      <w:spacing w:before="200" w:after="0" w:line="240" w:lineRule="auto"/>
      <w:jc w:val="both"/>
      <w:outlineLvl w:val="8"/>
    </w:pPr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1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A126C"/>
    <w:rPr>
      <w:rFonts w:ascii="Cambria" w:eastAsia="MS Gothic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126C"/>
    <w:rPr>
      <w:rFonts w:ascii="Cambria" w:eastAsia="MS Gothic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1A126C"/>
    <w:rPr>
      <w:rFonts w:ascii="Cambria" w:eastAsia="MS Gothic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1A1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1A126C"/>
    <w:rPr>
      <w:rFonts w:ascii="Cambria" w:eastAsia="MS Gothic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A126C"/>
    <w:rPr>
      <w:rFonts w:ascii="Cambria" w:eastAsia="MS Gothic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A126C"/>
  </w:style>
  <w:style w:type="character" w:styleId="a4">
    <w:name w:val="Hyperlink"/>
    <w:basedOn w:val="a1"/>
    <w:uiPriority w:val="99"/>
    <w:unhideWhenUsed/>
    <w:rsid w:val="001A126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A126C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1"/>
    <w:uiPriority w:val="20"/>
    <w:qFormat/>
    <w:rsid w:val="001A126C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1"/>
    <w:uiPriority w:val="22"/>
    <w:qFormat/>
    <w:rsid w:val="001A126C"/>
    <w:rPr>
      <w:rFonts w:ascii="Times New Roman" w:hAnsi="Times New Roman" w:cs="Times New Roman" w:hint="default"/>
      <w:b/>
      <w:bCs w:val="0"/>
    </w:rPr>
  </w:style>
  <w:style w:type="paragraph" w:styleId="a8">
    <w:name w:val="Normal (Web)"/>
    <w:basedOn w:val="a0"/>
    <w:uiPriority w:val="99"/>
    <w:unhideWhenUsed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0"/>
    <w:link w:val="ac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1A1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0"/>
    <w:link w:val="af2"/>
    <w:uiPriority w:val="99"/>
    <w:semiHidden/>
    <w:unhideWhenUsed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1A12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0"/>
    <w:link w:val="af4"/>
    <w:uiPriority w:val="99"/>
    <w:qFormat/>
    <w:rsid w:val="001A12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1A12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semiHidden/>
    <w:unhideWhenUsed/>
    <w:rsid w:val="001A126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1A12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1A1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1A1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1A12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1A126C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2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Block Text"/>
    <w:basedOn w:val="a0"/>
    <w:uiPriority w:val="99"/>
    <w:semiHidden/>
    <w:unhideWhenUsed/>
    <w:rsid w:val="001A126C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Document Map"/>
    <w:basedOn w:val="a0"/>
    <w:link w:val="afb"/>
    <w:uiPriority w:val="99"/>
    <w:semiHidden/>
    <w:unhideWhenUsed/>
    <w:rsid w:val="001A1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uiPriority w:val="99"/>
    <w:semiHidden/>
    <w:rsid w:val="001A1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0"/>
    <w:link w:val="afd"/>
    <w:uiPriority w:val="99"/>
    <w:semiHidden/>
    <w:unhideWhenUsed/>
    <w:rsid w:val="001A126C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1A126C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1A126C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1A12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1A12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1A126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List Paragraph"/>
    <w:basedOn w:val="a0"/>
    <w:uiPriority w:val="34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link w:val="210"/>
    <w:uiPriority w:val="99"/>
    <w:locked/>
    <w:rsid w:val="001A126C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1A126C"/>
    <w:pPr>
      <w:shd w:val="clear" w:color="auto" w:fill="FFFFFF"/>
      <w:spacing w:after="0" w:line="322" w:lineRule="exact"/>
    </w:pPr>
    <w:rPr>
      <w:b/>
      <w:sz w:val="27"/>
    </w:rPr>
  </w:style>
  <w:style w:type="character" w:customStyle="1" w:styleId="61">
    <w:name w:val="Основной текст (6)_"/>
    <w:link w:val="610"/>
    <w:uiPriority w:val="99"/>
    <w:locked/>
    <w:rsid w:val="001A126C"/>
    <w:rPr>
      <w:sz w:val="23"/>
      <w:shd w:val="clear" w:color="auto" w:fill="FFFFFF"/>
    </w:rPr>
  </w:style>
  <w:style w:type="paragraph" w:customStyle="1" w:styleId="610">
    <w:name w:val="Основной текст (6)1"/>
    <w:basedOn w:val="a0"/>
    <w:link w:val="61"/>
    <w:uiPriority w:val="99"/>
    <w:rsid w:val="001A126C"/>
    <w:pPr>
      <w:shd w:val="clear" w:color="auto" w:fill="FFFFFF"/>
      <w:spacing w:after="0" w:line="274" w:lineRule="exact"/>
      <w:jc w:val="both"/>
    </w:pPr>
    <w:rPr>
      <w:sz w:val="23"/>
    </w:rPr>
  </w:style>
  <w:style w:type="character" w:customStyle="1" w:styleId="41">
    <w:name w:val="Основной текст (4)_"/>
    <w:link w:val="42"/>
    <w:uiPriority w:val="99"/>
    <w:locked/>
    <w:rsid w:val="001A126C"/>
    <w:rPr>
      <w:sz w:val="26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1A126C"/>
    <w:pPr>
      <w:shd w:val="clear" w:color="auto" w:fill="FFFFFF"/>
      <w:spacing w:before="120" w:after="420" w:line="240" w:lineRule="atLeast"/>
    </w:pPr>
    <w:rPr>
      <w:sz w:val="26"/>
    </w:rPr>
  </w:style>
  <w:style w:type="paragraph" w:customStyle="1" w:styleId="12">
    <w:name w:val="Обычный1"/>
    <w:uiPriority w:val="9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uiPriority w:val="99"/>
    <w:rsid w:val="001A12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1A126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1A126C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 Знак Знак Знак Знак Знак Знак"/>
    <w:basedOn w:val="a0"/>
    <w:uiPriority w:val="99"/>
    <w:rsid w:val="001A126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1A1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99"/>
    <w:qFormat/>
    <w:rsid w:val="001A12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uiPriority w:val="99"/>
    <w:rsid w:val="001A126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1A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link w:val="15"/>
    <w:locked/>
    <w:rsid w:val="001A126C"/>
    <w:rPr>
      <w:sz w:val="27"/>
      <w:shd w:val="clear" w:color="auto" w:fill="FFFFFF"/>
    </w:rPr>
  </w:style>
  <w:style w:type="paragraph" w:customStyle="1" w:styleId="15">
    <w:name w:val="Заголовок №1"/>
    <w:basedOn w:val="a0"/>
    <w:link w:val="14"/>
    <w:rsid w:val="001A126C"/>
    <w:pPr>
      <w:shd w:val="clear" w:color="auto" w:fill="FFFFFF"/>
      <w:spacing w:before="720" w:after="0" w:line="240" w:lineRule="atLeast"/>
      <w:outlineLvl w:val="0"/>
    </w:pPr>
    <w:rPr>
      <w:sz w:val="27"/>
    </w:rPr>
  </w:style>
  <w:style w:type="character" w:styleId="aff4">
    <w:name w:val="annotation reference"/>
    <w:basedOn w:val="a1"/>
    <w:uiPriority w:val="99"/>
    <w:semiHidden/>
    <w:unhideWhenUsed/>
    <w:rsid w:val="001A126C"/>
    <w:rPr>
      <w:rFonts w:ascii="Times New Roman" w:hAnsi="Times New Roman" w:cs="Times New Roman" w:hint="default"/>
      <w:sz w:val="16"/>
    </w:rPr>
  </w:style>
  <w:style w:type="character" w:styleId="aff5">
    <w:name w:val="page number"/>
    <w:basedOn w:val="a1"/>
    <w:uiPriority w:val="99"/>
    <w:semiHidden/>
    <w:unhideWhenUsed/>
    <w:rsid w:val="001A126C"/>
    <w:rPr>
      <w:rFonts w:ascii="Times New Roman" w:hAnsi="Times New Roman" w:cs="Times New Roman" w:hint="default"/>
    </w:rPr>
  </w:style>
  <w:style w:type="character" w:styleId="aff6">
    <w:name w:val="endnote reference"/>
    <w:basedOn w:val="a1"/>
    <w:uiPriority w:val="99"/>
    <w:semiHidden/>
    <w:unhideWhenUsed/>
    <w:rsid w:val="001A126C"/>
    <w:rPr>
      <w:rFonts w:ascii="Times New Roman" w:hAnsi="Times New Roman" w:cs="Times New Roman" w:hint="default"/>
      <w:vertAlign w:val="superscript"/>
    </w:rPr>
  </w:style>
  <w:style w:type="character" w:customStyle="1" w:styleId="s1">
    <w:name w:val="s1"/>
    <w:basedOn w:val="a1"/>
    <w:rsid w:val="001A126C"/>
    <w:rPr>
      <w:rFonts w:ascii="Times New Roman" w:hAnsi="Times New Roman" w:cs="Times New Roman" w:hint="default"/>
    </w:rPr>
  </w:style>
  <w:style w:type="character" w:customStyle="1" w:styleId="UnresolvedMention">
    <w:name w:val="Unresolved Mention"/>
    <w:uiPriority w:val="99"/>
    <w:semiHidden/>
    <w:rsid w:val="001A126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A126C"/>
    <w:rPr>
      <w:rFonts w:ascii="Times New Roman" w:hAnsi="Times New Roman" w:cs="Times New Roman" w:hint="default"/>
    </w:rPr>
  </w:style>
  <w:style w:type="table" w:styleId="aff7">
    <w:name w:val="Table Grid"/>
    <w:basedOn w:val="a2"/>
    <w:uiPriority w:val="59"/>
    <w:rsid w:val="001A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A126C"/>
    <w:pPr>
      <w:spacing w:after="0" w:line="240" w:lineRule="auto"/>
    </w:pPr>
    <w:rPr>
      <w:rFonts w:ascii="Calibri" w:eastAsia="MS Mincho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next w:val="aff7"/>
    <w:uiPriority w:val="59"/>
    <w:rsid w:val="00D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footnote reference"/>
    <w:aliases w:val="Текст Знак1, Знак Знак1 Знак"/>
    <w:uiPriority w:val="99"/>
    <w:unhideWhenUsed/>
    <w:rsid w:val="008D3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www.economy.gov.ru" TargetMode="External"/><Relationship Id="rId26" Type="http://schemas.openxmlformats.org/officeDocument/2006/relationships/hyperlink" Target="http://www.erepor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up.ru/library/" TargetMode="External"/><Relationship Id="rId34" Type="http://schemas.openxmlformats.org/officeDocument/2006/relationships/hyperlink" Target="http://sbiblio.com/biblio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vk.com/away.php?to=http%3A%2F%2Fwww.biblio-online.ru&amp;post=392944111_228&amp;cc_key=" TargetMode="External"/><Relationship Id="rId25" Type="http://schemas.openxmlformats.org/officeDocument/2006/relationships/hyperlink" Target="https://institutiones.com/" TargetMode="External"/><Relationship Id="rId33" Type="http://schemas.openxmlformats.org/officeDocument/2006/relationships/hyperlink" Target="http://window.edu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www.econ.msu.ru/elibrary/" TargetMode="External"/><Relationship Id="rId29" Type="http://schemas.openxmlformats.org/officeDocument/2006/relationships/hyperlink" Target="https://minfin.gov.ru/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78107" TargetMode="External"/><Relationship Id="rId24" Type="http://schemas.openxmlformats.org/officeDocument/2006/relationships/hyperlink" Target="http://ecsocman.hse.ru" TargetMode="External"/><Relationship Id="rId32" Type="http://schemas.openxmlformats.org/officeDocument/2006/relationships/hyperlink" Target="https://www.rsl.ru/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://nlr.ru/lawcenter%20/ec_period/index.php" TargetMode="External"/><Relationship Id="rId28" Type="http://schemas.openxmlformats.org/officeDocument/2006/relationships/hyperlink" Target="http://budget.gov.ru" TargetMode="External"/><Relationship Id="rId36" Type="http://schemas.openxmlformats.org/officeDocument/2006/relationships/footer" Target="footer2.xml"/><Relationship Id="rId10" Type="http://schemas.openxmlformats.org/officeDocument/2006/relationships/hyperlink" Target="http://www.Elibrary" TargetMode="External"/><Relationship Id="rId19" Type="http://schemas.openxmlformats.org/officeDocument/2006/relationships/hyperlink" Target="http://www.catback.ru" TargetMode="External"/><Relationship Id="rId31" Type="http://schemas.openxmlformats.org/officeDocument/2006/relationships/hyperlink" Target="https://rusneb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ms.nosu.ru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://enbv.narod.ru" TargetMode="External"/><Relationship Id="rId27" Type="http://schemas.openxmlformats.org/officeDocument/2006/relationships/hyperlink" Target="https://data.worldbank.org" TargetMode="External"/><Relationship Id="rId30" Type="http://schemas.openxmlformats.org/officeDocument/2006/relationships/hyperlink" Target="http://nlr.ru/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C1C4-821B-4B25-BC4E-68FEF63F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39</Pages>
  <Words>11955</Words>
  <Characters>68146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83</cp:revision>
  <dcterms:created xsi:type="dcterms:W3CDTF">2022-04-02T07:10:00Z</dcterms:created>
  <dcterms:modified xsi:type="dcterms:W3CDTF">2024-05-13T07:09:00Z</dcterms:modified>
</cp:coreProperties>
</file>