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4C108" w14:textId="77777777" w:rsidR="00647E12" w:rsidRDefault="009A557C">
      <w:pPr>
        <w:spacing w:line="259" w:lineRule="auto"/>
        <w:jc w:val="center"/>
      </w:pPr>
      <w:r>
        <w:rPr>
          <w:color w:val="000000"/>
        </w:rPr>
        <w:t>Министерство науки и высшего образования Российской Федерации</w:t>
      </w:r>
    </w:p>
    <w:p w14:paraId="52EE3DD3" w14:textId="77777777" w:rsidR="00647E12" w:rsidRDefault="009A557C">
      <w:pPr>
        <w:spacing w:line="259" w:lineRule="auto"/>
        <w:jc w:val="center"/>
      </w:pPr>
      <w:r>
        <w:rPr>
          <w:color w:val="000000"/>
        </w:rPr>
        <w:t xml:space="preserve">Федеральное государственное бюджетное образовательное учреждение </w:t>
      </w:r>
    </w:p>
    <w:p w14:paraId="18C6B37A" w14:textId="77777777" w:rsidR="00647E12" w:rsidRDefault="009A557C">
      <w:pPr>
        <w:spacing w:line="259" w:lineRule="auto"/>
        <w:jc w:val="center"/>
      </w:pPr>
      <w:r>
        <w:rPr>
          <w:color w:val="000000"/>
        </w:rPr>
        <w:t>высшего образования «Северо-Осетинский государственный университет</w:t>
      </w:r>
    </w:p>
    <w:p w14:paraId="19E01169" w14:textId="77777777" w:rsidR="00647E12" w:rsidRDefault="009A557C">
      <w:pPr>
        <w:spacing w:line="259" w:lineRule="auto"/>
        <w:jc w:val="center"/>
      </w:pPr>
      <w:r>
        <w:rPr>
          <w:color w:val="000000"/>
        </w:rPr>
        <w:t>имени Коста Левановича Хетагурова»</w:t>
      </w:r>
    </w:p>
    <w:p w14:paraId="4408A490" w14:textId="77777777" w:rsidR="00647E12" w:rsidRDefault="00647E1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1A9E03BA" w14:textId="77777777" w:rsidR="00647E12" w:rsidRDefault="00647E1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3B01C120" w14:textId="77777777" w:rsidR="00647E12" w:rsidRDefault="00647E1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D5AB833" w14:textId="77777777" w:rsidR="00647E12" w:rsidRDefault="00647E1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C59529F" w14:textId="77777777" w:rsidR="00647E12" w:rsidRDefault="00647E1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79C36C49" w14:textId="77777777" w:rsidR="00647E12" w:rsidRDefault="00647E1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591E1425" w14:textId="77777777" w:rsidR="00647E12" w:rsidRDefault="009A557C">
      <w:pPr>
        <w:jc w:val="center"/>
      </w:pPr>
      <w:r>
        <w:rPr>
          <w:color w:val="000000"/>
          <w:sz w:val="28"/>
          <w:szCs w:val="28"/>
        </w:rPr>
        <w:t>РАБОЧАЯ ПРОГРАММА ДИСЦИПЛИНЫ</w:t>
      </w:r>
    </w:p>
    <w:p w14:paraId="71F7B15F" w14:textId="77777777" w:rsidR="00647E12" w:rsidRDefault="009A557C">
      <w:pPr>
        <w:jc w:val="center"/>
      </w:pPr>
      <w:r>
        <w:rPr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Проектный семинар "Математическое моделирование"</w:t>
      </w:r>
      <w:r>
        <w:rPr>
          <w:color w:val="000000"/>
          <w:sz w:val="28"/>
          <w:szCs w:val="28"/>
        </w:rPr>
        <w:t>»</w:t>
      </w:r>
    </w:p>
    <w:p w14:paraId="465C72DC" w14:textId="77777777" w:rsidR="00647E12" w:rsidRDefault="00647E1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63AF4ABF" w14:textId="77777777" w:rsidR="00647E12" w:rsidRDefault="00647E12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56D35FA5" w14:textId="77777777" w:rsidR="00647E12" w:rsidRDefault="009A557C">
      <w:pPr>
        <w:jc w:val="center"/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06092A1E" w14:textId="77777777" w:rsidR="00647E12" w:rsidRDefault="009A557C">
      <w:pPr>
        <w:jc w:val="center"/>
      </w:pPr>
      <w:r>
        <w:rPr>
          <w:b/>
          <w:color w:val="000000"/>
          <w:sz w:val="28"/>
          <w:szCs w:val="28"/>
        </w:rPr>
        <w:t>01.03.02 Прикладная математика и информатика</w:t>
      </w:r>
    </w:p>
    <w:p w14:paraId="28A166F7" w14:textId="77777777" w:rsidR="00647E12" w:rsidRDefault="00647E12">
      <w:pPr>
        <w:jc w:val="center"/>
        <w:rPr>
          <w:sz w:val="28"/>
          <w:szCs w:val="28"/>
        </w:rPr>
      </w:pPr>
    </w:p>
    <w:p w14:paraId="52F7CFB2" w14:textId="77777777" w:rsidR="00647E12" w:rsidRDefault="009A557C">
      <w:pPr>
        <w:jc w:val="center"/>
      </w:pPr>
      <w:r>
        <w:rPr>
          <w:color w:val="000000"/>
          <w:sz w:val="28"/>
          <w:szCs w:val="28"/>
        </w:rPr>
        <w:t xml:space="preserve">Профиль: </w:t>
      </w:r>
      <w:r>
        <w:rPr>
          <w:b/>
          <w:color w:val="000000"/>
          <w:sz w:val="28"/>
          <w:szCs w:val="28"/>
        </w:rPr>
        <w:t xml:space="preserve">«Программирование, анализ данных </w:t>
      </w:r>
    </w:p>
    <w:p w14:paraId="07E7C1D3" w14:textId="77777777" w:rsidR="00647E12" w:rsidRDefault="009A557C">
      <w:pPr>
        <w:jc w:val="center"/>
      </w:pPr>
      <w:r>
        <w:rPr>
          <w:b/>
          <w:color w:val="000000"/>
          <w:sz w:val="28"/>
          <w:szCs w:val="28"/>
        </w:rPr>
        <w:t>и математическое моделирование»</w:t>
      </w:r>
    </w:p>
    <w:p w14:paraId="61036D2E" w14:textId="77777777" w:rsidR="00647E12" w:rsidRDefault="00647E12">
      <w:pPr>
        <w:spacing w:after="120"/>
        <w:jc w:val="center"/>
        <w:rPr>
          <w:sz w:val="28"/>
          <w:szCs w:val="28"/>
        </w:rPr>
      </w:pPr>
    </w:p>
    <w:p w14:paraId="5B805A05" w14:textId="77777777" w:rsidR="00647E12" w:rsidRDefault="00647E12">
      <w:pPr>
        <w:spacing w:after="160"/>
        <w:rPr>
          <w:sz w:val="28"/>
          <w:szCs w:val="28"/>
        </w:rPr>
      </w:pPr>
    </w:p>
    <w:p w14:paraId="660A69A0" w14:textId="77777777" w:rsidR="00647E12" w:rsidRDefault="00647E12">
      <w:pPr>
        <w:spacing w:after="160"/>
        <w:rPr>
          <w:sz w:val="28"/>
          <w:szCs w:val="28"/>
        </w:rPr>
      </w:pPr>
    </w:p>
    <w:p w14:paraId="388309F9" w14:textId="77777777" w:rsidR="00647E12" w:rsidRDefault="009A557C">
      <w:pPr>
        <w:spacing w:after="120"/>
        <w:jc w:val="center"/>
      </w:pPr>
      <w:r>
        <w:rPr>
          <w:color w:val="000000"/>
          <w:sz w:val="28"/>
          <w:szCs w:val="28"/>
        </w:rPr>
        <w:t>Квалификация (степень) выпускника – бакалавр</w:t>
      </w:r>
    </w:p>
    <w:p w14:paraId="1622700C" w14:textId="6D73804F" w:rsidR="00647E12" w:rsidRDefault="009A557C">
      <w:pPr>
        <w:tabs>
          <w:tab w:val="center" w:pos="4677"/>
          <w:tab w:val="left" w:pos="6660"/>
        </w:tabs>
        <w:spacing w:after="120"/>
        <w:jc w:val="center"/>
      </w:pPr>
      <w:r>
        <w:rPr>
          <w:color w:val="000000"/>
          <w:sz w:val="28"/>
          <w:szCs w:val="28"/>
        </w:rPr>
        <w:t>Форма обучения</w:t>
      </w:r>
      <w:r w:rsidR="008570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очная</w:t>
      </w:r>
    </w:p>
    <w:p w14:paraId="423146FD" w14:textId="32312802" w:rsidR="00647E12" w:rsidRDefault="009A557C">
      <w:pPr>
        <w:spacing w:after="120"/>
        <w:jc w:val="center"/>
      </w:pPr>
      <w:r>
        <w:rPr>
          <w:rFonts w:eastAsia="Times New Roman" w:cs="Times New Roman"/>
          <w:color w:val="000000"/>
          <w:sz w:val="28"/>
          <w:szCs w:val="28"/>
        </w:rPr>
        <w:t>Год начала подготовки 202</w:t>
      </w:r>
      <w:r w:rsidR="00857013">
        <w:rPr>
          <w:rFonts w:eastAsia="Times New Roman" w:cs="Times New Roman"/>
          <w:color w:val="000000"/>
          <w:sz w:val="28"/>
          <w:szCs w:val="28"/>
        </w:rPr>
        <w:t>4</w:t>
      </w:r>
    </w:p>
    <w:p w14:paraId="777D2E73" w14:textId="77777777" w:rsidR="00647E12" w:rsidRDefault="00647E12">
      <w:pPr>
        <w:spacing w:after="160"/>
        <w:rPr>
          <w:sz w:val="28"/>
          <w:szCs w:val="28"/>
        </w:rPr>
      </w:pPr>
    </w:p>
    <w:p w14:paraId="186BEA1D" w14:textId="77777777" w:rsidR="00647E12" w:rsidRDefault="00647E12">
      <w:pPr>
        <w:spacing w:after="160"/>
        <w:rPr>
          <w:sz w:val="28"/>
          <w:szCs w:val="28"/>
        </w:rPr>
      </w:pPr>
    </w:p>
    <w:p w14:paraId="7F012995" w14:textId="77777777" w:rsidR="00647E12" w:rsidRDefault="00647E12">
      <w:pPr>
        <w:spacing w:after="160"/>
        <w:rPr>
          <w:sz w:val="28"/>
          <w:szCs w:val="28"/>
        </w:rPr>
      </w:pPr>
    </w:p>
    <w:p w14:paraId="6AA52B2B" w14:textId="77777777" w:rsidR="00647E12" w:rsidRDefault="00647E12">
      <w:pPr>
        <w:spacing w:after="160"/>
        <w:rPr>
          <w:sz w:val="28"/>
          <w:szCs w:val="28"/>
        </w:rPr>
      </w:pPr>
    </w:p>
    <w:p w14:paraId="5D75FC24" w14:textId="77777777" w:rsidR="00647E12" w:rsidRDefault="00647E12">
      <w:pPr>
        <w:spacing w:after="160"/>
        <w:rPr>
          <w:sz w:val="28"/>
          <w:szCs w:val="28"/>
        </w:rPr>
      </w:pPr>
    </w:p>
    <w:p w14:paraId="1256E405" w14:textId="77777777" w:rsidR="00647E12" w:rsidRDefault="00647E12">
      <w:pPr>
        <w:spacing w:after="160"/>
        <w:rPr>
          <w:sz w:val="28"/>
          <w:szCs w:val="28"/>
        </w:rPr>
      </w:pPr>
    </w:p>
    <w:p w14:paraId="2A765FB8" w14:textId="77777777" w:rsidR="00647E12" w:rsidRDefault="00647E12">
      <w:pPr>
        <w:spacing w:after="160"/>
        <w:rPr>
          <w:sz w:val="28"/>
          <w:szCs w:val="28"/>
        </w:rPr>
      </w:pPr>
    </w:p>
    <w:p w14:paraId="1A42EFC3" w14:textId="77777777" w:rsidR="00647E12" w:rsidRDefault="00647E12">
      <w:pPr>
        <w:spacing w:after="160"/>
        <w:rPr>
          <w:sz w:val="28"/>
          <w:szCs w:val="28"/>
        </w:rPr>
      </w:pPr>
    </w:p>
    <w:p w14:paraId="14F4BE1F" w14:textId="77777777" w:rsidR="00647E12" w:rsidRDefault="009A557C">
      <w:pPr>
        <w:jc w:val="center"/>
      </w:pPr>
      <w:r>
        <w:rPr>
          <w:color w:val="000000"/>
          <w:sz w:val="28"/>
          <w:szCs w:val="28"/>
        </w:rPr>
        <w:t xml:space="preserve">Владикавказ </w:t>
      </w:r>
    </w:p>
    <w:p w14:paraId="0C2E5A2C" w14:textId="6ECD356A" w:rsidR="00647E12" w:rsidRDefault="009A557C">
      <w:pPr>
        <w:jc w:val="center"/>
      </w:pPr>
      <w:r>
        <w:rPr>
          <w:color w:val="000000"/>
          <w:sz w:val="28"/>
          <w:szCs w:val="28"/>
        </w:rPr>
        <w:t>202</w:t>
      </w:r>
      <w:r w:rsidR="00857013">
        <w:rPr>
          <w:color w:val="000000"/>
          <w:sz w:val="28"/>
          <w:szCs w:val="28"/>
        </w:rPr>
        <w:t>4</w:t>
      </w:r>
    </w:p>
    <w:p w14:paraId="6945F238" w14:textId="77777777" w:rsidR="00647E12" w:rsidRDefault="009A557C">
      <w:pPr>
        <w:rPr>
          <w:sz w:val="28"/>
          <w:szCs w:val="28"/>
        </w:rPr>
      </w:pPr>
      <w:r>
        <w:br w:type="page"/>
      </w:r>
    </w:p>
    <w:p w14:paraId="3B6A3CF0" w14:textId="77777777" w:rsidR="00647E12" w:rsidRDefault="00647E12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025DF81A" w14:textId="77777777" w:rsidR="00857013" w:rsidRPr="00857013" w:rsidRDefault="00857013" w:rsidP="00857013">
      <w:pPr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lang w:eastAsia="en-US" w:bidi="ar-SA"/>
        </w:rPr>
      </w:pPr>
      <w:r w:rsidRPr="00857013">
        <w:rPr>
          <w:rFonts w:eastAsia="Calibri" w:cs="Times New Roman"/>
          <w:color w:val="000000"/>
          <w:lang w:eastAsia="en-US" w:bidi="ar-SA"/>
        </w:rPr>
        <w:t xml:space="preserve">Рабочая программа </w:t>
      </w:r>
    </w:p>
    <w:p w14:paraId="6A03A634" w14:textId="77777777" w:rsidR="00857013" w:rsidRPr="00857013" w:rsidRDefault="00857013" w:rsidP="00857013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857013">
        <w:rPr>
          <w:rFonts w:eastAsia="Calibri" w:cs="Times New Roman"/>
          <w:i/>
          <w:iCs/>
          <w:color w:val="000000"/>
          <w:lang w:eastAsia="en-US" w:bidi="ar-SA"/>
        </w:rPr>
        <w:t>обсуждена и утверждена</w:t>
      </w:r>
      <w:r w:rsidRPr="00857013">
        <w:rPr>
          <w:rFonts w:eastAsia="Calibri" w:cs="Times New Roman"/>
          <w:color w:val="000000"/>
          <w:lang w:eastAsia="en-US" w:bidi="ar-SA"/>
        </w:rPr>
        <w:t xml:space="preserve"> на заседании кафедры </w:t>
      </w:r>
      <w:r w:rsidRPr="00857013">
        <w:rPr>
          <w:rFonts w:eastAsia="Calibri" w:cs="Times New Roman"/>
          <w:lang w:eastAsia="en-US" w:bidi="ar-SA"/>
        </w:rPr>
        <w:t>прикладной математики и информатики (протокол № 6 от 27.02.2024 г.);</w:t>
      </w:r>
    </w:p>
    <w:p w14:paraId="290C11E7" w14:textId="77777777" w:rsidR="00857013" w:rsidRPr="00857013" w:rsidRDefault="00857013" w:rsidP="00857013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857013">
        <w:rPr>
          <w:rFonts w:eastAsia="Calibri" w:cs="Times New Roman"/>
          <w:i/>
          <w:iCs/>
          <w:color w:val="000000"/>
          <w:lang w:eastAsia="en-US" w:bidi="ar-SA"/>
        </w:rPr>
        <w:t>одобрена</w:t>
      </w:r>
      <w:r w:rsidRPr="00857013">
        <w:rPr>
          <w:rFonts w:eastAsia="Calibri" w:cs="Times New Roman"/>
          <w:color w:val="000000"/>
          <w:lang w:eastAsia="en-US" w:bidi="ar-SA"/>
        </w:rPr>
        <w:t xml:space="preserve"> советом факультета математики и компьютерных наук (протокол </w:t>
      </w:r>
      <w:r w:rsidRPr="00857013">
        <w:rPr>
          <w:rFonts w:eastAsia="Times New Roman" w:cs="Times New Roman"/>
          <w:bCs/>
          <w:lang w:eastAsia="ru-RU" w:bidi="ar-SA"/>
        </w:rPr>
        <w:t>№ 6 от 01.03.2024 г.</w:t>
      </w:r>
      <w:r w:rsidRPr="00857013">
        <w:rPr>
          <w:rFonts w:eastAsia="Calibri" w:cs="Times New Roman"/>
          <w:lang w:eastAsia="en-US" w:bidi="ar-SA"/>
        </w:rPr>
        <w:t>);</w:t>
      </w:r>
    </w:p>
    <w:p w14:paraId="4F17A2CF" w14:textId="77777777" w:rsidR="00857013" w:rsidRPr="00857013" w:rsidRDefault="00857013" w:rsidP="00857013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 w:cs="Times New Roman"/>
          <w:color w:val="000000"/>
          <w:lang w:eastAsia="en-US" w:bidi="ar-SA"/>
        </w:rPr>
      </w:pPr>
      <w:r w:rsidRPr="00857013">
        <w:rPr>
          <w:rFonts w:eastAsia="Calibri" w:cs="Times New Roman"/>
          <w:i/>
          <w:color w:val="000000"/>
          <w:lang w:eastAsia="en-US" w:bidi="ar-SA"/>
        </w:rPr>
        <w:t>утверждена</w:t>
      </w:r>
      <w:r w:rsidRPr="00857013">
        <w:rPr>
          <w:rFonts w:eastAsia="Calibri" w:cs="Times New Roman"/>
          <w:iCs/>
          <w:color w:val="000000"/>
          <w:lang w:eastAsia="en-US" w:bidi="ar-SA"/>
        </w:rPr>
        <w:t xml:space="preserve"> в составе Основной профессиональной образовательной программы по</w:t>
      </w:r>
      <w:r w:rsidRPr="00857013">
        <w:rPr>
          <w:rFonts w:eastAsia="Calibri" w:cs="Times New Roman"/>
          <w:i/>
          <w:color w:val="000000"/>
          <w:lang w:eastAsia="en-US" w:bidi="ar-SA"/>
        </w:rPr>
        <w:t xml:space="preserve"> </w:t>
      </w:r>
      <w:r w:rsidRPr="00857013">
        <w:rPr>
          <w:rFonts w:eastAsia="Calibri" w:cs="Times New Roman"/>
          <w:iCs/>
          <w:color w:val="000000"/>
          <w:lang w:eastAsia="en-US" w:bidi="ar-SA"/>
        </w:rPr>
        <w:t>направлению подготовки 01.03.02 «Прикладная математика и информатика», профиль: «Програ</w:t>
      </w:r>
      <w:r w:rsidRPr="00857013">
        <w:rPr>
          <w:rFonts w:eastAsia="Calibri" w:cs="Times New Roman"/>
          <w:color w:val="000000"/>
          <w:lang w:eastAsia="en-US" w:bidi="ar-SA"/>
        </w:rPr>
        <w:t>ммирование, анализ данных и математическое моделирование»</w:t>
      </w:r>
      <w:r w:rsidRPr="00857013">
        <w:rPr>
          <w:rFonts w:eastAsia="Calibri" w:cs="Times New Roman"/>
          <w:lang w:eastAsia="en-US" w:bidi="ar-SA"/>
        </w:rPr>
        <w:t xml:space="preserve">, </w:t>
      </w:r>
      <w:r w:rsidRPr="00857013">
        <w:rPr>
          <w:rFonts w:eastAsia="Calibri" w:cs="Times New Roman"/>
          <w:color w:val="000000"/>
          <w:lang w:eastAsia="en-US" w:bidi="ar-SA"/>
        </w:rPr>
        <w:t>год начала подготовки 2024</w:t>
      </w:r>
      <w:r w:rsidRPr="00857013">
        <w:rPr>
          <w:rFonts w:eastAsia="Calibri" w:cs="Times New Roman"/>
          <w:lang w:eastAsia="en-US" w:bidi="ar-SA"/>
        </w:rPr>
        <w:t xml:space="preserve"> (</w:t>
      </w:r>
      <w:r w:rsidRPr="00857013">
        <w:rPr>
          <w:rFonts w:eastAsia="Calibri" w:cs="Times New Roman"/>
          <w:color w:val="000000"/>
          <w:lang w:eastAsia="en-US" w:bidi="ar-SA"/>
        </w:rPr>
        <w:t>решение ученого совета от 28.03.2024, протокол № 8).</w:t>
      </w:r>
    </w:p>
    <w:p w14:paraId="58CDBB82" w14:textId="77777777" w:rsidR="00857013" w:rsidRPr="00857013" w:rsidRDefault="00857013" w:rsidP="008570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after="120"/>
        <w:jc w:val="both"/>
        <w:rPr>
          <w:rFonts w:eastAsia="Times New Roman" w:cs="Times New Roman"/>
          <w:lang w:eastAsia="ru-RU" w:bidi="ar-SA"/>
        </w:rPr>
      </w:pPr>
    </w:p>
    <w:p w14:paraId="464AE562" w14:textId="77777777" w:rsidR="00647E12" w:rsidRDefault="00647E12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424EB007" w14:textId="77777777" w:rsidR="00647E12" w:rsidRDefault="00647E12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5FC3C4B3" w14:textId="4BAE3B2D" w:rsidR="00647E12" w:rsidRDefault="009A557C">
      <w:pPr>
        <w:spacing w:after="120"/>
        <w:jc w:val="both"/>
      </w:pPr>
      <w:r>
        <w:rPr>
          <w:rFonts w:eastAsia="Times New Roman" w:cs="Times New Roman"/>
          <w:color w:val="000000"/>
        </w:rPr>
        <w:t>Составитель: доцент кафедры прикладной математики и информатики к.ф.-м.н. Олисаев</w:t>
      </w:r>
      <w:r w:rsidR="00857013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Э.Г.</w:t>
      </w:r>
    </w:p>
    <w:p w14:paraId="745DDDCB" w14:textId="77777777" w:rsidR="00647E12" w:rsidRDefault="009A557C">
      <w:pPr>
        <w:jc w:val="center"/>
        <w:rPr>
          <w:sz w:val="28"/>
          <w:szCs w:val="28"/>
        </w:rPr>
      </w:pPr>
      <w:r>
        <w:br w:type="page"/>
      </w:r>
    </w:p>
    <w:p w14:paraId="50129B9F" w14:textId="77777777" w:rsidR="00647E12" w:rsidRDefault="009A557C">
      <w:pPr>
        <w:spacing w:after="120"/>
        <w:jc w:val="center"/>
      </w:pPr>
      <w:r>
        <w:rPr>
          <w:b/>
          <w:color w:val="000000"/>
        </w:rPr>
        <w:lastRenderedPageBreak/>
        <w:t>1. Структура и общая трудоемкость дисциплины</w:t>
      </w:r>
    </w:p>
    <w:p w14:paraId="74E90BBC" w14:textId="77777777" w:rsidR="00647E12" w:rsidRDefault="009A557C">
      <w:pPr>
        <w:spacing w:after="120"/>
        <w:ind w:right="-284" w:firstLine="709"/>
        <w:jc w:val="both"/>
      </w:pPr>
      <w:r>
        <w:rPr>
          <w:color w:val="000000"/>
        </w:rPr>
        <w:t>Общая трудоемкость дисциплины составляет 5 з.е. (180 ч.).</w:t>
      </w:r>
    </w:p>
    <w:tbl>
      <w:tblPr>
        <w:tblW w:w="7052" w:type="dxa"/>
        <w:tblInd w:w="1590" w:type="dxa"/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647E12" w14:paraId="2937C392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177F" w14:textId="77777777" w:rsidR="00647E12" w:rsidRDefault="00647E12">
            <w:pPr>
              <w:widowControl w:val="0"/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21B4" w14:textId="77777777" w:rsidR="00647E12" w:rsidRDefault="009A557C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 xml:space="preserve"> форма обучения</w:t>
            </w:r>
          </w:p>
        </w:tc>
      </w:tr>
      <w:tr w:rsidR="00647E12" w14:paraId="7632727B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6EF6" w14:textId="77777777" w:rsidR="00647E12" w:rsidRDefault="009A557C">
            <w:pPr>
              <w:widowControl w:val="0"/>
              <w:tabs>
                <w:tab w:val="left" w:pos="1080"/>
              </w:tabs>
            </w:pPr>
            <w:r>
              <w:rPr>
                <w:color w:val="000000"/>
                <w:sz w:val="22"/>
                <w:szCs w:val="22"/>
              </w:rPr>
              <w:t>Курс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BB2AE" w14:textId="77777777" w:rsidR="00647E12" w:rsidRDefault="009A557C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647E12" w14:paraId="7D7033A4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DE82" w14:textId="77777777" w:rsidR="00647E12" w:rsidRDefault="009A557C">
            <w:pPr>
              <w:widowControl w:val="0"/>
              <w:tabs>
                <w:tab w:val="left" w:pos="1080"/>
              </w:tabs>
            </w:pPr>
            <w:r>
              <w:rPr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E496" w14:textId="77777777" w:rsidR="00647E12" w:rsidRDefault="009A557C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647E12" w14:paraId="14F59BC0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2306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Лекции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6E2D" w14:textId="77777777" w:rsidR="00647E12" w:rsidRDefault="009A557C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47E12" w14:paraId="5C93373D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E1B4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Практические занятия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37EC6" w14:textId="77777777" w:rsidR="00647E12" w:rsidRDefault="009A557C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47E12" w14:paraId="5FF0C6E3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F9AD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Лабораторные занятия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2583" w14:textId="44B5DA31" w:rsidR="00647E12" w:rsidRDefault="00857013">
            <w:pPr>
              <w:widowControl w:val="0"/>
              <w:tabs>
                <w:tab w:val="left" w:pos="1080"/>
              </w:tabs>
              <w:jc w:val="center"/>
            </w:pPr>
            <w:r>
              <w:t>34</w:t>
            </w:r>
          </w:p>
        </w:tc>
      </w:tr>
      <w:tr w:rsidR="00647E12" w14:paraId="00E8D42B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EA6D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Консультации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2A05" w14:textId="77777777" w:rsidR="00647E12" w:rsidRDefault="00647E12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647E12" w14:paraId="67FD7D37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1AA2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AEB8" w14:textId="0976C1B2" w:rsidR="00647E12" w:rsidRDefault="00857013">
            <w:pPr>
              <w:widowControl w:val="0"/>
              <w:tabs>
                <w:tab w:val="left" w:pos="1080"/>
              </w:tabs>
              <w:jc w:val="center"/>
            </w:pPr>
            <w:r>
              <w:t>34</w:t>
            </w:r>
          </w:p>
        </w:tc>
      </w:tr>
      <w:tr w:rsidR="00647E12" w14:paraId="5E6A7BA3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A5EA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A9F2" w14:textId="2C405585" w:rsidR="00647E12" w:rsidRDefault="00857013">
            <w:pPr>
              <w:widowControl w:val="0"/>
              <w:tabs>
                <w:tab w:val="left" w:pos="1080"/>
              </w:tabs>
              <w:jc w:val="center"/>
            </w:pPr>
            <w:r>
              <w:t>10</w:t>
            </w:r>
            <w:r w:rsidR="00BD7B80">
              <w:t>8</w:t>
            </w:r>
          </w:p>
        </w:tc>
      </w:tr>
      <w:tr w:rsidR="00647E12" w14:paraId="3A9ACA8B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5FB13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E019" w14:textId="77777777" w:rsidR="00647E12" w:rsidRDefault="009A557C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47E12" w14:paraId="4EAA8AB2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F775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2FD9" w14:textId="77777777" w:rsidR="00647E12" w:rsidRDefault="009A557C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47E12" w14:paraId="04EAE194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BA08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D045" w14:textId="77777777" w:rsidR="00647E12" w:rsidRDefault="009A557C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</w:tr>
      <w:tr w:rsidR="00647E12" w14:paraId="40EF426E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9DA4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Общее количество часов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8833B" w14:textId="77777777" w:rsidR="00647E12" w:rsidRDefault="009A557C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</w:tr>
    </w:tbl>
    <w:p w14:paraId="35D44131" w14:textId="77777777" w:rsidR="00647E12" w:rsidRDefault="00647E12">
      <w:pPr>
        <w:widowControl w:val="0"/>
        <w:tabs>
          <w:tab w:val="left" w:pos="-4678"/>
        </w:tabs>
        <w:ind w:left="1069" w:hanging="720"/>
        <w:rPr>
          <w:b/>
        </w:rPr>
      </w:pPr>
    </w:p>
    <w:p w14:paraId="2AD5B65D" w14:textId="77777777" w:rsidR="00647E12" w:rsidRDefault="009A557C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>2. Цели изучения дисциплины</w:t>
      </w:r>
    </w:p>
    <w:p w14:paraId="63C1E526" w14:textId="77777777" w:rsidR="00647E12" w:rsidRDefault="009A557C">
      <w:pPr>
        <w:ind w:firstLine="709"/>
        <w:jc w:val="both"/>
      </w:pPr>
      <w:r>
        <w:rPr>
          <w:color w:val="000000"/>
        </w:rPr>
        <w:t>Цель изучения дисциплины – обучение студентов методам математического моделирования различных физических и социально-экономических явлений. В рамках проектного семинара предполагается выполнения полного цикла работ по решению сложных задач: от постановки до получения и интерпретации результатов</w:t>
      </w:r>
    </w:p>
    <w:p w14:paraId="2080DB11" w14:textId="77777777" w:rsidR="00647E12" w:rsidRDefault="00647E12">
      <w:pPr>
        <w:tabs>
          <w:tab w:val="left" w:pos="0"/>
        </w:tabs>
        <w:ind w:firstLine="357"/>
        <w:jc w:val="both"/>
      </w:pPr>
    </w:p>
    <w:p w14:paraId="0A60E31C" w14:textId="77777777" w:rsidR="00647E12" w:rsidRDefault="009A557C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>3. Место дисциплины в структуре ОПОП:</w:t>
      </w:r>
    </w:p>
    <w:p w14:paraId="41F56B09" w14:textId="1D59FF99" w:rsidR="00647E12" w:rsidRDefault="009A557C">
      <w:pPr>
        <w:widowControl w:val="0"/>
        <w:tabs>
          <w:tab w:val="left" w:pos="-4678"/>
        </w:tabs>
        <w:ind w:firstLine="709"/>
      </w:pPr>
      <w:r>
        <w:rPr>
          <w:color w:val="000000"/>
        </w:rPr>
        <w:t>Б1.В.ДВ.0</w:t>
      </w:r>
      <w:r w:rsidR="00857013">
        <w:rPr>
          <w:color w:val="000000"/>
        </w:rPr>
        <w:t>2</w:t>
      </w:r>
      <w:r>
        <w:rPr>
          <w:color w:val="000000"/>
        </w:rPr>
        <w:t>.02. Блок 1. Дисциплины (модули). Часть, формируемая участниками образовательных отношений.</w:t>
      </w:r>
    </w:p>
    <w:p w14:paraId="7F180524" w14:textId="77777777" w:rsidR="00647E12" w:rsidRDefault="009A557C">
      <w:pPr>
        <w:widowControl w:val="0"/>
        <w:tabs>
          <w:tab w:val="left" w:pos="-4678"/>
        </w:tabs>
        <w:ind w:firstLine="709"/>
        <w:jc w:val="both"/>
      </w:pPr>
      <w:r>
        <w:rPr>
          <w:color w:val="000000"/>
        </w:rPr>
        <w:t>Для изучения дисциплины необходимы знания, умения, навыки, полученные обучающимися в результате освоения дисциплин: математический анализ, алгебра и геометрия, дифференциальные и интегральные уравнения, уравнения математической физики, теория вероятностей и математическая статистика, вычислительная математика, математическое моделирования, языки и методы программирования, физика.</w:t>
      </w:r>
    </w:p>
    <w:p w14:paraId="578A4437" w14:textId="278001C7" w:rsidR="00647E12" w:rsidRDefault="009A557C">
      <w:pPr>
        <w:widowControl w:val="0"/>
        <w:tabs>
          <w:tab w:val="left" w:pos="-4678"/>
        </w:tabs>
        <w:ind w:firstLine="709"/>
        <w:jc w:val="both"/>
      </w:pPr>
      <w:r>
        <w:rPr>
          <w:rFonts w:eastAsia="Times New Roman" w:cs="Times New Roman"/>
          <w:color w:val="000000"/>
        </w:rPr>
        <w:t xml:space="preserve">Знания, умения и навыки, формируемые данной учебной дисциплиной </w:t>
      </w:r>
      <w:r w:rsidR="00857013">
        <w:rPr>
          <w:rFonts w:eastAsia="Times New Roman" w:cs="Times New Roman"/>
          <w:color w:val="000000"/>
        </w:rPr>
        <w:t>будут полезны при прохождении практик и в</w:t>
      </w:r>
      <w:r>
        <w:rPr>
          <w:rFonts w:eastAsia="Times New Roman" w:cs="Times New Roman"/>
          <w:color w:val="000000"/>
        </w:rPr>
        <w:t>ыполнени</w:t>
      </w:r>
      <w:r w:rsidR="00857013">
        <w:rPr>
          <w:rFonts w:eastAsia="Times New Roman" w:cs="Times New Roman"/>
          <w:color w:val="000000"/>
        </w:rPr>
        <w:t>и</w:t>
      </w:r>
      <w:r>
        <w:rPr>
          <w:rFonts w:eastAsia="Times New Roman" w:cs="Times New Roman"/>
          <w:color w:val="000000"/>
        </w:rPr>
        <w:t xml:space="preserve"> выпускной квалификационной работы</w:t>
      </w:r>
      <w:r w:rsidR="00857013">
        <w:rPr>
          <w:rFonts w:eastAsia="Times New Roman" w:cs="Times New Roman"/>
          <w:color w:val="000000"/>
        </w:rPr>
        <w:t>.</w:t>
      </w:r>
    </w:p>
    <w:p w14:paraId="6E67E1D9" w14:textId="77777777" w:rsidR="00647E12" w:rsidRDefault="00647E12">
      <w:pPr>
        <w:widowControl w:val="0"/>
        <w:tabs>
          <w:tab w:val="left" w:pos="-4678"/>
        </w:tabs>
        <w:ind w:firstLine="709"/>
        <w:jc w:val="both"/>
      </w:pPr>
    </w:p>
    <w:p w14:paraId="225022F1" w14:textId="77777777" w:rsidR="00647E12" w:rsidRDefault="009A557C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 xml:space="preserve">4. Требования к результатам освоения дисциплины </w:t>
      </w:r>
    </w:p>
    <w:p w14:paraId="77593A9C" w14:textId="77777777" w:rsidR="00647E12" w:rsidRDefault="009A557C">
      <w:pPr>
        <w:widowControl w:val="0"/>
        <w:ind w:firstLine="709"/>
        <w:jc w:val="both"/>
      </w:pPr>
      <w:r>
        <w:rPr>
          <w:color w:val="000000"/>
        </w:rP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352A6251" w14:textId="77777777" w:rsidR="00647E12" w:rsidRDefault="009A557C">
      <w:pPr>
        <w:spacing w:line="259" w:lineRule="auto"/>
        <w:ind w:left="1"/>
      </w:pPr>
      <w:r>
        <w:rPr>
          <w:color w:val="000000"/>
        </w:rP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360A89C7" w14:textId="77777777" w:rsidR="00647E12" w:rsidRDefault="009A557C">
      <w:pPr>
        <w:spacing w:line="259" w:lineRule="auto"/>
        <w:ind w:left="1"/>
      </w:pPr>
      <w:r>
        <w:rPr>
          <w:color w:val="000000"/>
        </w:rPr>
        <w:tab/>
        <w:t>Способен осуществлять социальное взаимодействие и реализовывать свою роль в команде (УК-3);</w:t>
      </w:r>
    </w:p>
    <w:p w14:paraId="4D5474A7" w14:textId="74D10888" w:rsidR="00647E12" w:rsidRDefault="009A557C">
      <w:pPr>
        <w:spacing w:line="259" w:lineRule="auto"/>
        <w:ind w:left="1"/>
      </w:pPr>
      <w:r>
        <w:rPr>
          <w:color w:val="000000"/>
        </w:rPr>
        <w:tab/>
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 (ПК-1);</w:t>
      </w:r>
    </w:p>
    <w:p w14:paraId="3C0C10F2" w14:textId="77777777" w:rsidR="00647E12" w:rsidRDefault="009A557C">
      <w:pPr>
        <w:spacing w:line="259" w:lineRule="auto"/>
        <w:ind w:left="1"/>
      </w:pPr>
      <w:r>
        <w:rPr>
          <w:color w:val="000000"/>
        </w:rPr>
        <w:tab/>
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 (ПК-2).</w:t>
      </w:r>
    </w:p>
    <w:p w14:paraId="35F2EB6E" w14:textId="77777777" w:rsidR="00647E12" w:rsidRDefault="00647E12">
      <w:pPr>
        <w:widowControl w:val="0"/>
        <w:ind w:firstLine="567"/>
        <w:jc w:val="both"/>
      </w:pPr>
    </w:p>
    <w:p w14:paraId="433EBACB" w14:textId="12413010" w:rsidR="00647E12" w:rsidRDefault="009A557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69DD8397" w14:textId="77777777" w:rsidR="00857013" w:rsidRDefault="00857013">
      <w:pPr>
        <w:widowControl w:val="0"/>
        <w:spacing w:after="120"/>
        <w:ind w:firstLine="567"/>
        <w:jc w:val="both"/>
      </w:pPr>
    </w:p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2686"/>
        <w:gridCol w:w="2228"/>
        <w:gridCol w:w="2313"/>
        <w:gridCol w:w="2124"/>
      </w:tblGrid>
      <w:tr w:rsidR="00647E12" w14:paraId="4C76FBD3" w14:textId="77777777">
        <w:trPr>
          <w:trHeight w:val="257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0E3CC" w14:textId="77777777" w:rsidR="00647E12" w:rsidRDefault="009A557C">
            <w:pPr>
              <w:widowControl w:val="0"/>
              <w:jc w:val="center"/>
            </w:pPr>
            <w:r>
              <w:rPr>
                <w:b/>
                <w:color w:val="000000"/>
              </w:rPr>
              <w:lastRenderedPageBreak/>
              <w:t>Компетенции</w:t>
            </w:r>
          </w:p>
        </w:tc>
        <w:tc>
          <w:tcPr>
            <w:tcW w:w="6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FF215" w14:textId="77777777" w:rsidR="00647E12" w:rsidRDefault="009A557C">
            <w:pPr>
              <w:widowControl w:val="0"/>
              <w:jc w:val="center"/>
            </w:pPr>
            <w:r>
              <w:rPr>
                <w:b/>
                <w:color w:val="000000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647E12" w14:paraId="6C54412D" w14:textId="77777777">
        <w:trPr>
          <w:trHeight w:val="400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7B296" w14:textId="77777777" w:rsidR="00647E12" w:rsidRDefault="009A557C">
            <w:pPr>
              <w:widowControl w:val="0"/>
              <w:jc w:val="center"/>
            </w:pPr>
            <w:r>
              <w:rPr>
                <w:b/>
                <w:color w:val="000000"/>
              </w:rPr>
              <w:t>Код и формулировка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ACB4E" w14:textId="77777777" w:rsidR="00647E12" w:rsidRDefault="009A557C">
            <w:pPr>
              <w:widowControl w:val="0"/>
              <w:jc w:val="center"/>
            </w:pPr>
            <w:r>
              <w:rPr>
                <w:b/>
                <w:color w:val="000000"/>
              </w:rPr>
              <w:t>Знать: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64C9E" w14:textId="77777777" w:rsidR="00647E12" w:rsidRDefault="009A557C">
            <w:pPr>
              <w:widowControl w:val="0"/>
              <w:jc w:val="center"/>
            </w:pPr>
            <w:r>
              <w:rPr>
                <w:b/>
                <w:color w:val="000000"/>
              </w:rPr>
              <w:t>Уметь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64F12" w14:textId="77777777" w:rsidR="00647E12" w:rsidRDefault="009A557C">
            <w:pPr>
              <w:widowControl w:val="0"/>
              <w:jc w:val="center"/>
            </w:pPr>
            <w:r>
              <w:rPr>
                <w:b/>
                <w:color w:val="000000"/>
              </w:rPr>
              <w:t>Владеть:</w:t>
            </w:r>
          </w:p>
        </w:tc>
      </w:tr>
      <w:tr w:rsidR="00647E12" w14:paraId="16CDE2B4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3ACE" w14:textId="77777777" w:rsidR="00647E12" w:rsidRDefault="009A557C">
            <w:pPr>
              <w:widowControl w:val="0"/>
            </w:pPr>
            <w:r>
              <w:rPr>
                <w:color w:val="000000"/>
              </w:rPr>
              <w:t>УК-1</w:t>
            </w:r>
          </w:p>
          <w:p w14:paraId="1BBDDA90" w14:textId="77777777" w:rsidR="00647E12" w:rsidRDefault="009A557C">
            <w:pPr>
              <w:widowControl w:val="0"/>
            </w:pPr>
            <w:r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852D" w14:textId="77777777" w:rsidR="00647E12" w:rsidRDefault="009A557C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принципы сбора, отбора и обобщения информации.</w:t>
            </w:r>
          </w:p>
          <w:p w14:paraId="26DFF866" w14:textId="77777777" w:rsidR="00647E12" w:rsidRDefault="00647E12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2DDA" w14:textId="77777777" w:rsidR="00647E12" w:rsidRDefault="009A557C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соотносить разнородные явления и систематизировать их в рамках избранных видов профессиональной деятельности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10B5F" w14:textId="77777777" w:rsidR="00647E12" w:rsidRDefault="009A557C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практическим опытом работы с информационными источниками, опыт научного поиска, создания научных текстов</w:t>
            </w:r>
          </w:p>
        </w:tc>
      </w:tr>
      <w:tr w:rsidR="00647E12" w14:paraId="278F25E7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C6CA" w14:textId="77777777" w:rsidR="00647E12" w:rsidRDefault="009A557C">
            <w:pPr>
              <w:widowControl w:val="0"/>
            </w:pPr>
            <w:r>
              <w:rPr>
                <w:color w:val="000000"/>
              </w:rPr>
              <w:t>УК-3</w:t>
            </w:r>
          </w:p>
          <w:p w14:paraId="619D2473" w14:textId="77777777" w:rsidR="00647E12" w:rsidRDefault="009A557C">
            <w:pPr>
              <w:widowControl w:val="0"/>
            </w:pPr>
            <w:r>
              <w:rPr>
                <w:color w:val="000000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2D5C" w14:textId="77777777" w:rsidR="00647E12" w:rsidRDefault="009A557C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различные приемы и способы социализации личности и социального взаимодействия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1D9A" w14:textId="77777777" w:rsidR="00647E12" w:rsidRDefault="009A557C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строить отношения с окружающими людьми, с коллегами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8E76" w14:textId="77777777" w:rsidR="00647E12" w:rsidRDefault="009A557C">
            <w:r>
              <w:rPr>
                <w:color w:val="000000"/>
              </w:rPr>
              <w:t>практический опыт участия в командной работе, в социальных проектах, распределения ролей в условиях командного взаимодействия</w:t>
            </w:r>
          </w:p>
        </w:tc>
      </w:tr>
      <w:tr w:rsidR="00647E12" w14:paraId="71F769A7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CB16" w14:textId="77777777" w:rsidR="00647E12" w:rsidRDefault="009A557C">
            <w:pPr>
              <w:widowControl w:val="0"/>
            </w:pPr>
            <w:r>
              <w:rPr>
                <w:color w:val="000000"/>
              </w:rPr>
              <w:t>ПК-1</w:t>
            </w:r>
          </w:p>
          <w:p w14:paraId="5B54DF5C" w14:textId="77777777" w:rsidR="00647E12" w:rsidRDefault="009A557C">
            <w:pPr>
              <w:widowControl w:val="0"/>
            </w:pPr>
            <w:r>
              <w:rPr>
                <w:color w:val="000000"/>
              </w:rPr>
              <w:t xml:space="preserve">Способен проводить научно-исследовательские разработки по отдельным разделам темы в области прикладной математики и информационных технологий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BA7D" w14:textId="77777777" w:rsidR="00647E12" w:rsidRDefault="009A557C">
            <w:r>
              <w:rPr>
                <w:rFonts w:eastAsia="Calibri"/>
                <w:color w:val="000000"/>
                <w:lang w:eastAsia="en-US"/>
              </w:rPr>
              <w:t xml:space="preserve">методы </w:t>
            </w:r>
            <w:r>
              <w:rPr>
                <w:color w:val="000000"/>
              </w:rPr>
              <w:t>обработки и анализа научно-технической информации и представления результатов исследований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4718" w14:textId="77777777" w:rsidR="00647E12" w:rsidRDefault="009A557C">
            <w:r>
              <w:rPr>
                <w:rFonts w:eastAsia="Calibri"/>
                <w:color w:val="000000"/>
                <w:lang w:eastAsia="en-US"/>
              </w:rPr>
              <w:t>осуществлять поиск, отбор и изучение научной литературы в области профессиональной деятельности, планировать свою научно-исследовательскую деятельность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3CF6" w14:textId="77777777" w:rsidR="00647E12" w:rsidRDefault="009A557C">
            <w:r>
              <w:rPr>
                <w:rFonts w:eastAsia="Calibri"/>
                <w:color w:val="000000"/>
                <w:lang w:eastAsia="en-US"/>
              </w:rPr>
              <w:t xml:space="preserve">практическим опытом научно-исследовательской деятельности в области </w:t>
            </w:r>
            <w:r>
              <w:rPr>
                <w:rFonts w:eastAsia="Calibri"/>
                <w:bCs/>
                <w:color w:val="000000"/>
                <w:lang w:eastAsia="en-US"/>
              </w:rPr>
              <w:t>прикладной математики и информационных технологий</w:t>
            </w:r>
          </w:p>
        </w:tc>
      </w:tr>
      <w:tr w:rsidR="00647E12" w14:paraId="621FCB1E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2607" w14:textId="77777777" w:rsidR="00647E12" w:rsidRDefault="009A557C">
            <w:pPr>
              <w:widowControl w:val="0"/>
            </w:pPr>
            <w:r>
              <w:rPr>
                <w:color w:val="000000"/>
              </w:rPr>
              <w:t>ПК-2</w:t>
            </w:r>
          </w:p>
          <w:p w14:paraId="16C8A5D9" w14:textId="77777777" w:rsidR="00647E12" w:rsidRDefault="009A557C">
            <w:pPr>
              <w:widowControl w:val="0"/>
            </w:pPr>
            <w:r>
              <w:rPr>
                <w:color w:val="000000"/>
              </w:rPr>
      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3E5D" w14:textId="77777777" w:rsidR="00647E12" w:rsidRDefault="009A557C">
            <w:r>
              <w:rPr>
                <w:rFonts w:eastAsia="Calibri"/>
                <w:color w:val="000000"/>
                <w:lang w:eastAsia="en-US"/>
              </w:rPr>
              <w:t>методы разработки математических моделей, методы планирования эксперимента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908" w14:textId="77777777" w:rsidR="00647E12" w:rsidRDefault="009A557C">
            <w:r>
              <w:rPr>
                <w:rFonts w:eastAsia="Calibri"/>
                <w:color w:val="000000"/>
                <w:lang w:eastAsia="en-US"/>
              </w:rPr>
              <w:t>использовать современные информационные технологии, методы программирования и компьютерную технику для создания и исследования компьютерных моделей и анализа данных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8A2D" w14:textId="77777777" w:rsidR="00647E12" w:rsidRDefault="009A557C">
            <w:r>
              <w:rPr>
                <w:rFonts w:eastAsia="Calibri"/>
                <w:color w:val="000000"/>
                <w:lang w:eastAsia="en-US"/>
              </w:rPr>
              <w:t>практическим опытом разработки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и исследования вычислительных и/или компьютерных моделей</w:t>
            </w:r>
          </w:p>
        </w:tc>
      </w:tr>
    </w:tbl>
    <w:p w14:paraId="78C037E1" w14:textId="77777777" w:rsidR="00647E12" w:rsidRDefault="00647E12">
      <w:pPr>
        <w:pStyle w:val="LO-normal"/>
        <w:sectPr w:rsidR="00647E1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formProt w:val="0"/>
          <w:titlePg/>
          <w:docGrid w:linePitch="100"/>
        </w:sectPr>
      </w:pPr>
    </w:p>
    <w:p w14:paraId="012CA7DB" w14:textId="77777777" w:rsidR="00647E12" w:rsidRDefault="009A557C">
      <w:pPr>
        <w:widowControl w:val="0"/>
        <w:spacing w:after="120"/>
        <w:jc w:val="center"/>
      </w:pPr>
      <w:r>
        <w:rPr>
          <w:b/>
          <w:color w:val="000000"/>
        </w:rPr>
        <w:lastRenderedPageBreak/>
        <w:t>5. Содержание и учебно-методическая карта дисциплины</w:t>
      </w:r>
    </w:p>
    <w:tbl>
      <w:tblPr>
        <w:tblW w:w="148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5"/>
        <w:gridCol w:w="3868"/>
        <w:gridCol w:w="809"/>
        <w:gridCol w:w="2153"/>
        <w:gridCol w:w="1147"/>
      </w:tblGrid>
      <w:tr w:rsidR="00647E12" w14:paraId="206F4CF4" w14:textId="77777777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02C71" w14:textId="77777777" w:rsidR="00647E12" w:rsidRDefault="00C15D01">
            <w:pPr>
              <w:widowControl w:val="0"/>
              <w:shd w:val="clear" w:color="auto" w:fill="FFFFFF"/>
              <w:jc w:val="center"/>
            </w:pPr>
            <w:sdt>
              <w:sdtPr>
                <w:tag w:val="goog_rdk_0"/>
                <w:id w:val="-1767755914"/>
              </w:sdtPr>
              <w:sdtEndPr/>
              <w:sdtContent/>
            </w:sdt>
            <w:r w:rsidR="009A557C">
              <w:rPr>
                <w:b/>
                <w:color w:val="000000"/>
                <w:sz w:val="22"/>
                <w:szCs w:val="22"/>
              </w:rPr>
              <w:t>№ темы</w:t>
            </w:r>
          </w:p>
        </w:tc>
        <w:tc>
          <w:tcPr>
            <w:tcW w:w="4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5A127" w14:textId="77777777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419B1" w14:textId="77777777" w:rsidR="00647E12" w:rsidRDefault="009A557C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Занятия</w:t>
            </w:r>
          </w:p>
        </w:tc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A663B" w14:textId="77777777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0B17C" w14:textId="77777777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Формы контроля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5C9E6" w14:textId="77777777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Литература</w:t>
            </w:r>
          </w:p>
        </w:tc>
      </w:tr>
      <w:tr w:rsidR="00647E12" w14:paraId="78AFD816" w14:textId="77777777">
        <w:trPr>
          <w:trHeight w:val="198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802A8" w14:textId="77777777" w:rsidR="00647E12" w:rsidRDefault="00647E12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AD4F4" w14:textId="77777777" w:rsidR="00647E12" w:rsidRDefault="00647E12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85A06" w14:textId="77777777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79AA" w14:textId="77777777" w:rsidR="00647E12" w:rsidRDefault="009A557C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лаб.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22E4C" w14:textId="77777777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6F4A6" w14:textId="77777777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Часы</w:t>
            </w: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45261" w14:textId="77777777" w:rsidR="00647E12" w:rsidRDefault="00647E12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9376C" w14:textId="77777777" w:rsidR="00647E12" w:rsidRDefault="00647E12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647E12" w14:paraId="29E71F07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CA7E" w14:textId="77777777" w:rsidR="00647E12" w:rsidRDefault="00647E1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F90D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Основные понятия математического моделирования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20D1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DB81" w14:textId="77777777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94B7" w14:textId="77777777" w:rsidR="00647E12" w:rsidRDefault="00647E1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1ACF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2115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DDD1113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D5B4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5D50534C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11B5" w14:textId="77777777" w:rsidR="00647E12" w:rsidRDefault="00647E1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0F24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Описание и постановка задачи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AF5E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9A71" w14:textId="199CAA0A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AD1A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 xml:space="preserve">Изучение явлений, приводящих к дифференциальным уравнениям 1-го порядка и их системам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A64C" w14:textId="065B88E0" w:rsidR="00647E12" w:rsidRDefault="00857013">
            <w:pPr>
              <w:widowControl w:val="0"/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8202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B555CBF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D2F1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38F02165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86C17" w14:textId="77777777" w:rsidR="00647E12" w:rsidRDefault="00647E1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9443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 xml:space="preserve">Качественное исследование предметной области. Изучение законов, управляющих явлением.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8305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FE88" w14:textId="258B8DA4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6539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 xml:space="preserve">Изучение физических процессов, приводящих к уравнениям гиперболического типа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E0FEE" w14:textId="03D6B29D" w:rsidR="00647E12" w:rsidRDefault="00857013">
            <w:pPr>
              <w:widowControl w:val="0"/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D73C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6B2ECDFE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8820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02BF0DD5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FD93" w14:textId="77777777" w:rsidR="00647E12" w:rsidRDefault="00647E1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E118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Выделение характерных свойств исследуемого явления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36C1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4635" w14:textId="367D975C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2CA7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>Изучение физических процессов, приводящих к уравнениям параболического и эллиптического типов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F4DC" w14:textId="7C61D9D4" w:rsidR="00647E12" w:rsidRDefault="00857013">
            <w:pPr>
              <w:widowControl w:val="0"/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6EDE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7B551768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EC0B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588269B6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61D1" w14:textId="77777777" w:rsidR="00647E12" w:rsidRDefault="00647E1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8D09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 xml:space="preserve">Определение характера математическое модели.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5149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2E25" w14:textId="1154AA4B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1D00" w14:textId="77777777" w:rsidR="00647E12" w:rsidRDefault="00647E1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87DB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A3F6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28C188B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4FDC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105CDA6A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4D33" w14:textId="77777777" w:rsidR="00647E12" w:rsidRDefault="00647E1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6E74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 xml:space="preserve">Выделение главных свойств и их математическое описание.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1235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72B0" w14:textId="72ACFDEE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B875" w14:textId="77777777" w:rsidR="00647E12" w:rsidRDefault="00647E1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3746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38F2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8885E74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4702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16CD6AC9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E14F" w14:textId="77777777" w:rsidR="00647E12" w:rsidRDefault="00647E1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7482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Выделение дополнительных свойств (начальных, граничных условий)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D6CC7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E80E" w14:textId="35D75318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5227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 xml:space="preserve">Исследование нестандартных постановок краевых задач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57FC1" w14:textId="566A2535" w:rsidR="00647E12" w:rsidRDefault="00857013">
            <w:pPr>
              <w:widowControl w:val="0"/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E3EF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4DF12FA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E1C6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6938E28B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4C40" w14:textId="77777777" w:rsidR="00647E12" w:rsidRDefault="00647E1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2C08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 xml:space="preserve">Математическое обоснование модели (непротиворечивость и корректность задачи: существование, единственность, устойчивость решения)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279E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A3DA" w14:textId="0DC34497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B8AA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>Некорректно поставленные задачи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1CC3" w14:textId="4A666EFB" w:rsidR="00647E12" w:rsidRDefault="00857013">
            <w:pPr>
              <w:widowControl w:val="0"/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37DD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A6CD6A7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9571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64B692C0" w14:textId="77777777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EE2D" w14:textId="77777777" w:rsidR="00647E12" w:rsidRDefault="00647E1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FB9B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Исследование поведения построенной математической модели при различных значениях свойств (главных и дополнительных)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392F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8BAD" w14:textId="0970235E" w:rsidR="00647E12" w:rsidRDefault="00857013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5041" w14:textId="77777777" w:rsidR="00647E12" w:rsidRDefault="00647E1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9060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86A5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8E244A1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A26A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4EDB02F4" w14:textId="77777777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AC36" w14:textId="77777777" w:rsidR="00647E12" w:rsidRDefault="00647E12" w:rsidP="00BD7B80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7300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 xml:space="preserve">Разработка методов решения задачи (аналитических и численных).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A99A" w14:textId="77777777" w:rsidR="00647E12" w:rsidRDefault="00647E12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A7AA5" w14:textId="31D9E90F" w:rsidR="00647E12" w:rsidRDefault="00BD7B80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F5F6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>Асимптотические методы решения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DF65" w14:textId="6A0EF7E6" w:rsidR="00647E12" w:rsidRDefault="00857013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F74A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518CA44E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816AF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3BDFCA7F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1A24" w14:textId="77777777" w:rsidR="00647E12" w:rsidRDefault="00647E12" w:rsidP="00BD7B80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A633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Обоснование численных методов исследования модели (сходимость, точность, устойчивость)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EB89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CCE05" w14:textId="21214A84" w:rsidR="00647E12" w:rsidRDefault="00857013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7B31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Разностные методы решения краевых задач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FDDD" w14:textId="2010A677" w:rsidR="00647E12" w:rsidRDefault="00857013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D2D1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509952FF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EDE2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099CDA29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4A59" w14:textId="77777777" w:rsidR="00647E12" w:rsidRDefault="00647E12" w:rsidP="00BD7B80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F480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 xml:space="preserve">Разработка алгоритмов для реализации </w:t>
            </w:r>
            <w:r>
              <w:rPr>
                <w:color w:val="000000"/>
              </w:rPr>
              <w:lastRenderedPageBreak/>
              <w:t>численных методов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A6DF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80B9" w14:textId="16BA2213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E62B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 xml:space="preserve">Разработка алгоритмов и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программирование  методов численного интегрирования и визуализации решения 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B280" w14:textId="501DE345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  <w:r w:rsidR="0085701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298CA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1AC5161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lastRenderedPageBreak/>
              <w:t>проверка д/з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C178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lastRenderedPageBreak/>
              <w:t>[1-7]</w:t>
            </w:r>
          </w:p>
        </w:tc>
      </w:tr>
      <w:tr w:rsidR="00647E12" w14:paraId="3E73B448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07E5" w14:textId="77777777" w:rsidR="00647E12" w:rsidRDefault="00647E12" w:rsidP="00BD7B80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D474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Разработка программы на языке программирования высокого уровня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2E12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50C4" w14:textId="5F40CEFD" w:rsidR="00647E12" w:rsidRDefault="00857013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3C27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>Разработка алгоритмов и программирование разностных методов решения уравнения колебания струны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92EA" w14:textId="2BB6FA53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  <w:r w:rsidR="00BD7B80">
              <w:rPr>
                <w:color w:val="000000"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E050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4D9D5DF0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AA36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4481EE30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FFC0" w14:textId="77777777" w:rsidR="00647E12" w:rsidRDefault="00647E12" w:rsidP="00BD7B80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6189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Получение и интерпретация результатов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971D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2548" w14:textId="59BDA9D6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E470" w14:textId="77777777" w:rsidR="00647E12" w:rsidRDefault="009A557C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Проведение численного эксперимента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A01E" w14:textId="72323E8A" w:rsidR="00647E12" w:rsidRDefault="00857013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4317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758298ED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1B88E" w14:textId="77777777" w:rsidR="00647E12" w:rsidRDefault="009A557C">
            <w:pPr>
              <w:widowControl w:val="0"/>
              <w:shd w:val="clear" w:color="auto" w:fill="FFFFFF"/>
            </w:pPr>
            <w:r>
              <w:rPr>
                <w:color w:val="000000"/>
              </w:rPr>
              <w:t>[1-7]</w:t>
            </w:r>
          </w:p>
        </w:tc>
      </w:tr>
      <w:tr w:rsidR="00647E12" w14:paraId="5FF3DEF4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6FAB" w14:textId="77777777" w:rsidR="00647E12" w:rsidRDefault="00647E12" w:rsidP="00BD7B80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D0DC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Публикация результатов исследования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4450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9A57" w14:textId="01126E96" w:rsidR="00647E12" w:rsidRDefault="0085701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3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B707" w14:textId="77777777" w:rsidR="00647E12" w:rsidRDefault="00647E1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3C98" w14:textId="77777777" w:rsidR="00647E12" w:rsidRDefault="00647E1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5DC6" w14:textId="77777777" w:rsidR="00647E12" w:rsidRDefault="00647E12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4481" w14:textId="77777777" w:rsidR="00647E12" w:rsidRDefault="00647E12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  <w:tr w:rsidR="00647E12" w14:paraId="1CE360B1" w14:textId="77777777"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2B88" w14:textId="77777777" w:rsidR="00647E12" w:rsidRDefault="00647E12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C1AB" w14:textId="77777777" w:rsidR="00647E12" w:rsidRDefault="009A557C">
            <w:pPr>
              <w:widowControl w:val="0"/>
              <w:jc w:val="both"/>
            </w:pPr>
            <w:r>
              <w:rPr>
                <w:color w:val="000000"/>
              </w:rPr>
              <w:t>Итого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19EFA" w14:textId="77777777" w:rsidR="00647E12" w:rsidRDefault="009A557C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BF33" w14:textId="3CE1BC1B" w:rsidR="00647E12" w:rsidRDefault="00BD7B80">
            <w:pPr>
              <w:widowControl w:val="0"/>
              <w:shd w:val="clear" w:color="auto" w:fill="FFFFFF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3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F452" w14:textId="77777777" w:rsidR="00647E12" w:rsidRDefault="00647E1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E419" w14:textId="7837C002" w:rsidR="00647E12" w:rsidRDefault="00857013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10</w:t>
            </w:r>
            <w:r w:rsidR="00BD7B8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8C18" w14:textId="77777777" w:rsidR="00647E12" w:rsidRDefault="00647E12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359B" w14:textId="77777777" w:rsidR="00647E12" w:rsidRDefault="00647E12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A011C06" w14:textId="77777777" w:rsidR="00647E12" w:rsidRDefault="009A557C">
      <w:pPr>
        <w:widowControl w:val="0"/>
        <w:ind w:firstLine="851"/>
        <w:jc w:val="both"/>
        <w:rPr>
          <w:b/>
          <w:sz w:val="22"/>
          <w:szCs w:val="22"/>
        </w:rPr>
        <w:sectPr w:rsidR="00647E12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766" w:right="1134" w:bottom="851" w:left="993" w:header="709" w:footer="709" w:gutter="0"/>
          <w:cols w:space="720"/>
          <w:formProt w:val="0"/>
          <w:titlePg/>
          <w:docGrid w:linePitch="100"/>
        </w:sectPr>
      </w:pPr>
      <w:r>
        <w:br w:type="page"/>
      </w:r>
    </w:p>
    <w:p w14:paraId="779CF515" w14:textId="77777777" w:rsidR="00647E12" w:rsidRDefault="009A557C">
      <w:pPr>
        <w:widowControl w:val="0"/>
        <w:spacing w:after="120"/>
        <w:jc w:val="center"/>
      </w:pPr>
      <w:r>
        <w:rPr>
          <w:b/>
          <w:color w:val="000000"/>
        </w:rPr>
        <w:lastRenderedPageBreak/>
        <w:t>6. Образовательные технологии</w:t>
      </w:r>
    </w:p>
    <w:p w14:paraId="5B731DD7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tag w:val="goog_rdk_1"/>
          <w:id w:val="491690198"/>
        </w:sdtPr>
        <w:sdtEndPr/>
        <w:sdtContent/>
      </w:sdt>
      <w:r>
        <w:rPr>
          <w:color w:val="000000"/>
        </w:rPr>
        <w:t xml:space="preserve">лабораторные работы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6A4C9AA4" w14:textId="77777777" w:rsidR="00647E12" w:rsidRDefault="009A557C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игра);</w:t>
      </w:r>
    </w:p>
    <w:p w14:paraId="17D5881B" w14:textId="77777777" w:rsidR="00647E12" w:rsidRDefault="009A557C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технологии контекстного обучения</w:t>
      </w:r>
      <w:r>
        <w:rPr>
          <w:b/>
          <w:color w:val="000000"/>
        </w:rPr>
        <w:t xml:space="preserve"> – </w:t>
      </w:r>
      <w:r>
        <w:rPr>
          <w:color w:val="000000"/>
        </w:rP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75D33751" w14:textId="77777777" w:rsidR="00647E12" w:rsidRDefault="009A557C">
      <w:pPr>
        <w:widowControl w:val="0"/>
        <w:ind w:firstLine="709"/>
        <w:jc w:val="both"/>
      </w:pPr>
      <w:r>
        <w:rPr>
          <w:color w:val="000000"/>
        </w:rPr>
        <w:t>– </w:t>
      </w:r>
      <w:r>
        <w:rPr>
          <w:i/>
          <w:color w:val="000000"/>
        </w:rPr>
        <w:t>технологии электронного обучения</w:t>
      </w:r>
      <w:r>
        <w:rPr>
          <w:color w:val="000000"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2FE1184" w14:textId="77777777" w:rsidR="00647E12" w:rsidRDefault="009A557C">
      <w:pPr>
        <w:widowControl w:val="0"/>
        <w:ind w:firstLine="709"/>
        <w:jc w:val="both"/>
      </w:pPr>
      <w:r>
        <w:rPr>
          <w:color w:val="000000"/>
          <w:sz w:val="22"/>
          <w:szCs w:val="22"/>
        </w:rPr>
        <w:t xml:space="preserve">Все </w:t>
      </w:r>
      <w:r>
        <w:rPr>
          <w:color w:val="000000"/>
        </w:rPr>
        <w:t>виды</w:t>
      </w:r>
      <w:r>
        <w:rPr>
          <w:color w:val="000000"/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27F2CECB" w14:textId="77777777" w:rsidR="00647E12" w:rsidRDefault="009A557C">
      <w:pPr>
        <w:widowControl w:val="0"/>
        <w:ind w:firstLine="709"/>
        <w:jc w:val="both"/>
      </w:pPr>
      <w:r>
        <w:rPr>
          <w:color w:val="000000"/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>
        <w:rPr>
          <w:color w:val="000000"/>
        </w:rPr>
        <w:t>ЭИОС СОГУ</w:t>
      </w:r>
      <w:r>
        <w:rPr>
          <w:color w:val="000000"/>
          <w:sz w:val="22"/>
          <w:szCs w:val="22"/>
        </w:rPr>
        <w:t>.</w:t>
      </w:r>
    </w:p>
    <w:p w14:paraId="28F4136B" w14:textId="77777777" w:rsidR="00647E12" w:rsidRDefault="00647E12">
      <w:pPr>
        <w:ind w:firstLine="708"/>
        <w:jc w:val="center"/>
        <w:rPr>
          <w:b/>
        </w:rPr>
      </w:pPr>
    </w:p>
    <w:p w14:paraId="3699C943" w14:textId="77777777" w:rsidR="00647E12" w:rsidRDefault="009A557C">
      <w:pPr>
        <w:spacing w:after="120"/>
        <w:ind w:firstLine="709"/>
        <w:jc w:val="center"/>
      </w:pPr>
      <w:r>
        <w:rPr>
          <w:b/>
          <w:color w:val="000000"/>
        </w:rPr>
        <w:t>7. Учебно-методическое обеспечение самостоятельной работы</w:t>
      </w:r>
    </w:p>
    <w:p w14:paraId="44CADD91" w14:textId="77777777" w:rsidR="00647E12" w:rsidRDefault="009A557C">
      <w:pPr>
        <w:ind w:firstLine="709"/>
        <w:jc w:val="both"/>
      </w:pPr>
      <w:r>
        <w:rPr>
          <w:color w:val="000000"/>
        </w:rPr>
        <w:t>Самостоятельная работа проводится с целью:</w:t>
      </w:r>
    </w:p>
    <w:p w14:paraId="35A2CF6E" w14:textId="77777777" w:rsidR="00647E12" w:rsidRDefault="009A557C">
      <w:pPr>
        <w:ind w:firstLine="709"/>
        <w:jc w:val="both"/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41FC7AF0" w14:textId="77777777" w:rsidR="00647E12" w:rsidRDefault="009A557C">
      <w:pPr>
        <w:ind w:firstLine="709"/>
        <w:jc w:val="both"/>
      </w:pPr>
      <w:r>
        <w:rPr>
          <w:color w:val="000000"/>
        </w:rPr>
        <w:t>– углубления и расширения теоретических знаний;</w:t>
      </w:r>
    </w:p>
    <w:p w14:paraId="0E052A13" w14:textId="77777777" w:rsidR="00647E12" w:rsidRDefault="009A557C">
      <w:pPr>
        <w:ind w:firstLine="709"/>
        <w:jc w:val="both"/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772BC90E" w14:textId="77777777" w:rsidR="00647E12" w:rsidRDefault="009A557C">
      <w:pPr>
        <w:ind w:firstLine="709"/>
        <w:jc w:val="both"/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65CD1A17" w14:textId="77777777" w:rsidR="00647E12" w:rsidRDefault="009A557C">
      <w:pPr>
        <w:ind w:firstLine="709"/>
        <w:jc w:val="both"/>
      </w:pPr>
      <w:r>
        <w:rPr>
          <w:color w:val="000000"/>
        </w:rPr>
        <w:t>– развития исследовательских навыков и умений.</w:t>
      </w:r>
    </w:p>
    <w:p w14:paraId="086ED5E0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По дисциплине предусмотрены следующие виды самостоятельной работы студентов:</w:t>
      </w:r>
    </w:p>
    <w:p w14:paraId="1F0FACF9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– самостоятельное повторение и изучение теоретического материала;</w:t>
      </w:r>
    </w:p>
    <w:p w14:paraId="376B8195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– выполнение домашних заданий;</w:t>
      </w:r>
    </w:p>
    <w:p w14:paraId="325702A7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– подготовка к выполнению лабораторных работ;</w:t>
      </w:r>
    </w:p>
    <w:p w14:paraId="4F0D8C1F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– подготовка к промежуточной аттестации (экзамену);</w:t>
      </w:r>
    </w:p>
    <w:p w14:paraId="55C557BA" w14:textId="77777777" w:rsidR="00647E12" w:rsidRDefault="00647E12">
      <w:pPr>
        <w:shd w:val="clear" w:color="auto" w:fill="FFFFFF"/>
        <w:ind w:firstLine="709"/>
        <w:jc w:val="both"/>
      </w:pPr>
    </w:p>
    <w:p w14:paraId="0EC36BF1" w14:textId="77777777" w:rsidR="00647E12" w:rsidRDefault="009A557C">
      <w:pPr>
        <w:ind w:firstLine="709"/>
        <w:jc w:val="both"/>
      </w:pPr>
      <w:r>
        <w:rPr>
          <w:color w:val="000000"/>
        </w:rPr>
        <w:t>Содержание, трудоемкость и формы контроля внеаудиторной самостоятельной работы содержатся в разделе 5.</w:t>
      </w:r>
    </w:p>
    <w:p w14:paraId="7A10A934" w14:textId="77777777" w:rsidR="00647E12" w:rsidRDefault="00647E12">
      <w:pPr>
        <w:ind w:firstLine="567"/>
        <w:jc w:val="both"/>
        <w:rPr>
          <w:b/>
        </w:rPr>
      </w:pPr>
    </w:p>
    <w:p w14:paraId="6C3839FB" w14:textId="77777777" w:rsidR="00647E12" w:rsidRDefault="009A557C">
      <w:pPr>
        <w:shd w:val="clear" w:color="auto" w:fill="FFFFFF"/>
        <w:jc w:val="center"/>
      </w:pPr>
      <w:r>
        <w:rPr>
          <w:b/>
          <w:color w:val="000000"/>
        </w:rPr>
        <w:t xml:space="preserve">8. Оценочные средства для текущего контроля успеваемости, </w:t>
      </w:r>
    </w:p>
    <w:p w14:paraId="44154965" w14:textId="77777777" w:rsidR="00647E12" w:rsidRDefault="009A557C">
      <w:pPr>
        <w:shd w:val="clear" w:color="auto" w:fill="FFFFFF"/>
        <w:spacing w:after="120"/>
        <w:jc w:val="center"/>
      </w:pPr>
      <w:r>
        <w:rPr>
          <w:b/>
          <w:color w:val="000000"/>
        </w:rPr>
        <w:t>рубежной и промежуточной аттестации по итогам освоения дисциплины</w:t>
      </w:r>
    </w:p>
    <w:p w14:paraId="7FAD813A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 xml:space="preserve">Основными </w:t>
      </w:r>
      <w:r>
        <w:rPr>
          <w:i/>
          <w:color w:val="000000"/>
        </w:rPr>
        <w:t>формами текущего контроля</w:t>
      </w:r>
      <w:r>
        <w:rPr>
          <w:color w:val="000000"/>
        </w:rPr>
        <w:t xml:space="preserve"> по дисциплине являются: </w:t>
      </w:r>
    </w:p>
    <w:p w14:paraId="3E439099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– устный опрос на лекции или практическом занятии;</w:t>
      </w:r>
    </w:p>
    <w:p w14:paraId="410F013E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 xml:space="preserve">– доклад / реферат / конспект по теме, вынесенной на самостоятельное изучение; </w:t>
      </w:r>
    </w:p>
    <w:p w14:paraId="77AF822F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– проверка домашних заданий, лабораторных работ.</w:t>
      </w:r>
    </w:p>
    <w:p w14:paraId="23223D09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Форма</w:t>
      </w:r>
      <w:r>
        <w:rPr>
          <w:i/>
          <w:color w:val="000000"/>
        </w:rPr>
        <w:t xml:space="preserve"> рубежного контроля:</w:t>
      </w:r>
      <w:r>
        <w:rPr>
          <w:color w:val="000000"/>
        </w:rPr>
        <w:t xml:space="preserve"> контрольная работа.</w:t>
      </w:r>
    </w:p>
    <w:p w14:paraId="738C54C3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Формы</w:t>
      </w:r>
      <w:r>
        <w:rPr>
          <w:i/>
          <w:color w:val="000000"/>
        </w:rPr>
        <w:t xml:space="preserve"> промежуточной аттестации:</w:t>
      </w:r>
      <w:r>
        <w:rPr>
          <w:color w:val="000000"/>
        </w:rPr>
        <w:t xml:space="preserve"> экзамен.</w:t>
      </w:r>
    </w:p>
    <w:p w14:paraId="699CBC84" w14:textId="77777777" w:rsidR="00647E12" w:rsidRDefault="00647E12">
      <w:pPr>
        <w:shd w:val="clear" w:color="auto" w:fill="FFFFFF"/>
        <w:ind w:firstLine="709"/>
        <w:jc w:val="both"/>
        <w:rPr>
          <w:b/>
          <w:u w:val="single"/>
        </w:rPr>
      </w:pPr>
    </w:p>
    <w:p w14:paraId="411837C7" w14:textId="77777777" w:rsidR="00857013" w:rsidRDefault="00857013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14:paraId="3CF90193" w14:textId="22C38028" w:rsidR="00647E12" w:rsidRDefault="009A557C">
      <w:pPr>
        <w:spacing w:after="120"/>
        <w:jc w:val="center"/>
      </w:pPr>
      <w:r>
        <w:rPr>
          <w:b/>
          <w:color w:val="000000"/>
        </w:rPr>
        <w:lastRenderedPageBreak/>
        <w:t>8.1. Формы контроля и критерии оценивания</w:t>
      </w:r>
    </w:p>
    <w:tbl>
      <w:tblPr>
        <w:tblW w:w="9639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668"/>
        <w:gridCol w:w="1317"/>
        <w:gridCol w:w="1897"/>
        <w:gridCol w:w="1788"/>
        <w:gridCol w:w="1985"/>
        <w:gridCol w:w="1984"/>
      </w:tblGrid>
      <w:tr w:rsidR="00647E12" w:rsidRPr="00857013" w14:paraId="72E02D3C" w14:textId="77777777">
        <w:trPr>
          <w:trHeight w:val="264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3447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85366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 xml:space="preserve">Форма </w:t>
            </w:r>
          </w:p>
          <w:p w14:paraId="69D42E18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37D9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647E12" w:rsidRPr="00857013" w14:paraId="4D200FC3" w14:textId="77777777">
        <w:trPr>
          <w:trHeight w:val="281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59D9" w14:textId="77777777" w:rsidR="00647E12" w:rsidRPr="00857013" w:rsidRDefault="00647E12">
            <w:pPr>
              <w:widowControl w:val="0"/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A7D4" w14:textId="77777777" w:rsidR="00647E12" w:rsidRPr="00857013" w:rsidRDefault="00647E12">
            <w:pPr>
              <w:widowControl w:val="0"/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7397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4032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9DEC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50–70%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45F8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Менее 50%</w:t>
            </w:r>
          </w:p>
        </w:tc>
      </w:tr>
      <w:tr w:rsidR="00647E12" w:rsidRPr="00857013" w14:paraId="73DADE18" w14:textId="77777777">
        <w:trPr>
          <w:trHeight w:val="281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8F6B" w14:textId="77777777" w:rsidR="00647E12" w:rsidRPr="00857013" w:rsidRDefault="00647E12">
            <w:pPr>
              <w:widowControl w:val="0"/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E513" w14:textId="77777777" w:rsidR="00647E12" w:rsidRPr="00857013" w:rsidRDefault="00647E12">
            <w:pPr>
              <w:widowControl w:val="0"/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BE46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отлично / зачет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825C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хорошо / зачет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0D1DF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удовлетворительно / зачет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38AB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b/>
                <w:color w:val="000000"/>
                <w:sz w:val="20"/>
                <w:szCs w:val="20"/>
              </w:rPr>
              <w:t>неудовлетворительно / незачет</w:t>
            </w:r>
          </w:p>
        </w:tc>
      </w:tr>
      <w:tr w:rsidR="00647E12" w:rsidRPr="00857013" w14:paraId="16C1E742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472A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i/>
                <w:color w:val="000000"/>
                <w:sz w:val="20"/>
                <w:szCs w:val="20"/>
              </w:rPr>
              <w:t>1. Текущий контроль (max 20 баллов за один модуль)</w:t>
            </w:r>
          </w:p>
        </w:tc>
      </w:tr>
      <w:tr w:rsidR="00647E12" w:rsidRPr="00857013" w14:paraId="0536E189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9004" w14:textId="77777777" w:rsidR="00647E12" w:rsidRPr="00857013" w:rsidRDefault="00647E12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B668" w14:textId="77777777" w:rsidR="00647E12" w:rsidRPr="00857013" w:rsidRDefault="00647E12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7C29" w14:textId="2E758AB0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857013">
              <w:rPr>
                <w:rFonts w:cs="Times New Roman"/>
                <w:color w:val="000000"/>
                <w:sz w:val="20"/>
                <w:szCs w:val="20"/>
              </w:rPr>
              <w:t>5</w:t>
            </w:r>
            <w:r w:rsidRPr="00857013">
              <w:rPr>
                <w:rFonts w:cs="Times New Roman"/>
                <w:color w:val="000000"/>
                <w:sz w:val="20"/>
                <w:szCs w:val="20"/>
              </w:rPr>
              <w:t>–1</w:t>
            </w:r>
            <w:r w:rsidR="00857013">
              <w:rPr>
                <w:rFonts w:cs="Times New Roman"/>
                <w:color w:val="000000"/>
                <w:sz w:val="20"/>
                <w:szCs w:val="20"/>
              </w:rPr>
              <w:t>7</w:t>
            </w:r>
            <w:r w:rsidRPr="00857013">
              <w:rPr>
                <w:rFonts w:cs="Times New Roman"/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1C92" w14:textId="01427C06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12–1</w:t>
            </w:r>
            <w:r w:rsidR="00857013">
              <w:rPr>
                <w:rFonts w:cs="Times New Roman"/>
                <w:color w:val="000000"/>
                <w:sz w:val="20"/>
                <w:szCs w:val="20"/>
              </w:rPr>
              <w:t>4</w:t>
            </w:r>
            <w:r w:rsidRPr="00857013">
              <w:rPr>
                <w:rFonts w:cs="Times New Roman"/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C131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8–11 баллов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43876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0–7 баллов</w:t>
            </w:r>
          </w:p>
        </w:tc>
      </w:tr>
      <w:tr w:rsidR="00647E12" w:rsidRPr="00857013" w14:paraId="1911AE09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F001" w14:textId="77777777" w:rsidR="00647E12" w:rsidRPr="00857013" w:rsidRDefault="00647E12">
            <w:pPr>
              <w:widowControl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28C8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Текущая работа в течение модуля</w:t>
            </w:r>
          </w:p>
          <w:p w14:paraId="2543795E" w14:textId="07B7904C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(мах 1</w:t>
            </w:r>
            <w:r w:rsidR="00857013">
              <w:rPr>
                <w:rFonts w:cs="Times New Roman"/>
                <w:color w:val="000000"/>
                <w:sz w:val="20"/>
                <w:szCs w:val="20"/>
              </w:rPr>
              <w:t>7</w:t>
            </w:r>
            <w:r w:rsidRPr="00857013">
              <w:rPr>
                <w:rFonts w:cs="Times New Roman"/>
                <w:color w:val="000000"/>
                <w:sz w:val="20"/>
                <w:szCs w:val="20"/>
              </w:rPr>
              <w:t>б.)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D687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C88B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F4BA0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E568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647E12" w:rsidRPr="00857013" w14:paraId="1B6954B0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4E48" w14:textId="77777777" w:rsidR="00647E12" w:rsidRPr="00857013" w:rsidRDefault="00647E12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1725" w14:textId="77777777" w:rsidR="00647E12" w:rsidRPr="00857013" w:rsidRDefault="00647E12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AB00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3 балла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008F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3475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436C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0 баллов</w:t>
            </w:r>
          </w:p>
        </w:tc>
      </w:tr>
      <w:tr w:rsidR="00647E12" w:rsidRPr="00857013" w14:paraId="412D1DB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9E3C" w14:textId="77777777" w:rsidR="00647E12" w:rsidRPr="00857013" w:rsidRDefault="00647E12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2369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 xml:space="preserve">Реферат / </w:t>
            </w:r>
          </w:p>
          <w:p w14:paraId="50A45526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 xml:space="preserve">доклад / конспект </w:t>
            </w:r>
          </w:p>
          <w:p w14:paraId="4B63831F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(мах 3б.)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20D1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C29F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3FA8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2C71A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647E12" w:rsidRPr="00857013" w14:paraId="6D7DA6DF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E2B1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i/>
                <w:color w:val="000000"/>
                <w:sz w:val="20"/>
                <w:szCs w:val="20"/>
              </w:rPr>
              <w:t>2. Рубежный контроль (15 б. за один модуль)</w:t>
            </w:r>
          </w:p>
        </w:tc>
      </w:tr>
      <w:tr w:rsidR="00647E12" w:rsidRPr="00857013" w14:paraId="627C8F6C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9B8C" w14:textId="77777777" w:rsidR="00647E12" w:rsidRPr="00857013" w:rsidRDefault="00647E12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F7F0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 xml:space="preserve">тест / </w:t>
            </w:r>
          </w:p>
          <w:p w14:paraId="0DB2A73B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2B6C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647E12" w:rsidRPr="00857013" w14:paraId="3E7974C4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FD1F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i/>
                <w:color w:val="000000"/>
                <w:sz w:val="20"/>
                <w:szCs w:val="20"/>
              </w:rPr>
              <w:t xml:space="preserve">3. Промежуточная аттестация по дисциплине (max число баллов – в соответствии с действующим локальным нормативным актом) </w:t>
            </w:r>
          </w:p>
        </w:tc>
      </w:tr>
      <w:tr w:rsidR="00647E12" w:rsidRPr="00857013" w14:paraId="5AC2EF5C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4943" w14:textId="77777777" w:rsidR="00647E12" w:rsidRPr="00857013" w:rsidRDefault="00647E12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62CE" w14:textId="77777777" w:rsidR="00647E12" w:rsidRPr="00857013" w:rsidRDefault="00647E12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8661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647E12" w:rsidRPr="00857013" w14:paraId="4AA7C8A6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7823" w14:textId="77777777" w:rsidR="00647E12" w:rsidRPr="00857013" w:rsidRDefault="00647E12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96C7" w14:textId="77777777" w:rsidR="00647E12" w:rsidRPr="00857013" w:rsidRDefault="00647E12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35BF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86–100 %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B7FB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71–85 %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D8A0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50–70 %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2DB1" w14:textId="77777777" w:rsidR="00647E12" w:rsidRPr="00857013" w:rsidRDefault="009A557C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0–49 %</w:t>
            </w:r>
          </w:p>
        </w:tc>
      </w:tr>
      <w:tr w:rsidR="00647E12" w:rsidRPr="00857013" w14:paraId="3AF13D43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7122" w14:textId="77777777" w:rsidR="00647E12" w:rsidRPr="00857013" w:rsidRDefault="00647E12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DD3F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 xml:space="preserve">Зачет / </w:t>
            </w:r>
          </w:p>
          <w:p w14:paraId="2405A70F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 xml:space="preserve">Экзамен </w:t>
            </w:r>
          </w:p>
          <w:p w14:paraId="07E6B6E1" w14:textId="77777777" w:rsidR="00647E12" w:rsidRPr="00857013" w:rsidRDefault="00647E12">
            <w:pPr>
              <w:widowContro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93B4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428C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CCC0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BE0F" w14:textId="77777777" w:rsidR="00647E12" w:rsidRPr="00857013" w:rsidRDefault="009A557C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857013">
              <w:rPr>
                <w:rFonts w:cs="Times New Roman"/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53C7F7D3" w14:textId="77777777" w:rsidR="00647E12" w:rsidRDefault="00647E12">
      <w:pPr>
        <w:jc w:val="center"/>
      </w:pPr>
    </w:p>
    <w:p w14:paraId="397B343E" w14:textId="77777777" w:rsidR="00647E12" w:rsidRDefault="009A557C">
      <w:pPr>
        <w:ind w:firstLine="709"/>
        <w:jc w:val="both"/>
      </w:pPr>
      <w:r>
        <w:rPr>
          <w:color w:val="000000"/>
        </w:rP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468FF927" w14:textId="77777777" w:rsidR="00647E12" w:rsidRDefault="00647E12">
      <w:pPr>
        <w:spacing w:after="120"/>
        <w:jc w:val="center"/>
        <w:rPr>
          <w:b/>
        </w:rPr>
      </w:pPr>
    </w:p>
    <w:p w14:paraId="1C5623B6" w14:textId="77777777" w:rsidR="00647E12" w:rsidRDefault="009A557C">
      <w:pPr>
        <w:spacing w:after="120"/>
        <w:jc w:val="center"/>
      </w:pPr>
      <w:r>
        <w:rPr>
          <w:b/>
          <w:color w:val="000000"/>
        </w:rPr>
        <w:lastRenderedPageBreak/>
        <w:t>8.2. Примерный вариант 1 рубежной контрольной работы (теста) (15 баллов)</w:t>
      </w:r>
    </w:p>
    <w:p w14:paraId="2FA4CF17" w14:textId="77777777" w:rsidR="00647E12" w:rsidRDefault="009A557C">
      <w:pPr>
        <w:spacing w:before="120" w:after="120"/>
        <w:jc w:val="center"/>
      </w:pPr>
      <w:r>
        <w:rPr>
          <w:color w:val="000000"/>
        </w:rPr>
        <w:t>Студент решает одно из перечисленных заданий и получает 15 баллов</w:t>
      </w:r>
    </w:p>
    <w:p w14:paraId="60A97441" w14:textId="77777777" w:rsidR="00647E12" w:rsidRDefault="009A557C">
      <w:pPr>
        <w:pStyle w:val="aff"/>
        <w:numPr>
          <w:ilvl w:val="0"/>
          <w:numId w:val="4"/>
        </w:numPr>
        <w:shd w:val="clear" w:color="auto" w:fill="FFFFFF"/>
        <w:jc w:val="both"/>
      </w:pPr>
      <w:r>
        <w:rPr>
          <w:color w:val="000000"/>
        </w:rPr>
        <w:t>Разработать и исследовать модель, описывающую процесс загрязнения воздуха заводской трубой</w:t>
      </w:r>
    </w:p>
    <w:p w14:paraId="5FDDC5B7" w14:textId="77777777" w:rsidR="00647E12" w:rsidRDefault="009A557C">
      <w:pPr>
        <w:pStyle w:val="aff"/>
        <w:numPr>
          <w:ilvl w:val="0"/>
          <w:numId w:val="4"/>
        </w:numPr>
        <w:shd w:val="clear" w:color="auto" w:fill="FFFFFF"/>
        <w:jc w:val="both"/>
      </w:pPr>
      <w:r>
        <w:rPr>
          <w:color w:val="000000"/>
        </w:rPr>
        <w:t>Разработать и исследовать модель, описывающую процесс колебания электрических проводов, при ветровой нагрузке</w:t>
      </w:r>
    </w:p>
    <w:p w14:paraId="59F6F118" w14:textId="77777777" w:rsidR="00647E12" w:rsidRDefault="009A557C">
      <w:pPr>
        <w:pStyle w:val="aff"/>
        <w:numPr>
          <w:ilvl w:val="0"/>
          <w:numId w:val="4"/>
        </w:numPr>
        <w:shd w:val="clear" w:color="auto" w:fill="FFFFFF"/>
        <w:jc w:val="both"/>
      </w:pPr>
      <w:r>
        <w:rPr>
          <w:color w:val="000000"/>
        </w:rPr>
        <w:t>Разработать и исследовать модель колебания напряжения в сети при различных нагрузках</w:t>
      </w:r>
    </w:p>
    <w:p w14:paraId="246770A6" w14:textId="77777777" w:rsidR="00647E12" w:rsidRDefault="00647E12">
      <w:pPr>
        <w:spacing w:after="120"/>
        <w:jc w:val="center"/>
      </w:pPr>
    </w:p>
    <w:p w14:paraId="2F594608" w14:textId="77777777" w:rsidR="00647E12" w:rsidRDefault="009A557C">
      <w:pPr>
        <w:spacing w:before="120" w:after="120"/>
        <w:jc w:val="center"/>
        <w:rPr>
          <w:b/>
          <w:bCs/>
        </w:rPr>
      </w:pPr>
      <w:r>
        <w:rPr>
          <w:b/>
          <w:bCs/>
          <w:color w:val="000000"/>
        </w:rPr>
        <w:t>8.3. Примерный вариант 2 рубежной контрольной работы (теста) (15 баллов)</w:t>
      </w:r>
    </w:p>
    <w:p w14:paraId="0EE05D74" w14:textId="77777777" w:rsidR="00647E12" w:rsidRDefault="009A557C">
      <w:pPr>
        <w:spacing w:before="120" w:after="120"/>
        <w:jc w:val="center"/>
      </w:pPr>
      <w:r>
        <w:rPr>
          <w:color w:val="000000"/>
        </w:rPr>
        <w:t>Студент решает одно из перечисленных заданий и получает 15 баллов</w:t>
      </w:r>
    </w:p>
    <w:p w14:paraId="506DD5A0" w14:textId="77777777" w:rsidR="00647E12" w:rsidRDefault="009A557C">
      <w:pPr>
        <w:pStyle w:val="aff"/>
        <w:numPr>
          <w:ilvl w:val="0"/>
          <w:numId w:val="3"/>
        </w:numPr>
        <w:shd w:val="clear" w:color="auto" w:fill="FFFFFF"/>
        <w:jc w:val="both"/>
      </w:pPr>
      <w:r>
        <w:rPr>
          <w:color w:val="000000"/>
        </w:rPr>
        <w:t>Разработать и исследовать модель развития популяции кавказских барсов в зависимости от различных факторов</w:t>
      </w:r>
    </w:p>
    <w:p w14:paraId="20A93497" w14:textId="77777777" w:rsidR="00647E12" w:rsidRDefault="009A557C">
      <w:pPr>
        <w:pStyle w:val="aff"/>
        <w:numPr>
          <w:ilvl w:val="0"/>
          <w:numId w:val="3"/>
        </w:numPr>
        <w:shd w:val="clear" w:color="auto" w:fill="FFFFFF"/>
        <w:jc w:val="both"/>
      </w:pPr>
      <w:r>
        <w:rPr>
          <w:color w:val="000000"/>
        </w:rPr>
        <w:t>Разработать и исследовать модель общего экономического развития региона</w:t>
      </w:r>
    </w:p>
    <w:p w14:paraId="16535A0D" w14:textId="77777777" w:rsidR="00647E12" w:rsidRDefault="009A557C">
      <w:pPr>
        <w:pStyle w:val="aff"/>
        <w:numPr>
          <w:ilvl w:val="0"/>
          <w:numId w:val="3"/>
        </w:numPr>
        <w:shd w:val="clear" w:color="auto" w:fill="FFFFFF"/>
        <w:jc w:val="both"/>
      </w:pPr>
      <w:r>
        <w:rPr>
          <w:color w:val="000000"/>
        </w:rPr>
        <w:t>Разработать и исследовать модель поведения крыла самолета на дозвуковых скоростях</w:t>
      </w:r>
    </w:p>
    <w:p w14:paraId="16B26C5B" w14:textId="77777777" w:rsidR="00647E12" w:rsidRDefault="00647E12">
      <w:pPr>
        <w:spacing w:after="120"/>
        <w:jc w:val="center"/>
      </w:pPr>
    </w:p>
    <w:p w14:paraId="0003B882" w14:textId="77777777" w:rsidR="00647E12" w:rsidRDefault="009A557C">
      <w:pPr>
        <w:spacing w:after="120"/>
        <w:jc w:val="center"/>
      </w:pPr>
      <w:r>
        <w:rPr>
          <w:b/>
          <w:color w:val="000000"/>
        </w:rPr>
        <w:t>8.4. Вопросы к экзамену</w:t>
      </w:r>
    </w:p>
    <w:p w14:paraId="29CA1324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Основные понятия математического моделирования</w:t>
      </w:r>
    </w:p>
    <w:p w14:paraId="484D2398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Описание и постановка задачи</w:t>
      </w:r>
    </w:p>
    <w:p w14:paraId="525B6BE0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Качественное исследование предметной области</w:t>
      </w:r>
    </w:p>
    <w:p w14:paraId="184656E1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Законы, управляющие явлением и их взаимосвязь с моделью</w:t>
      </w:r>
    </w:p>
    <w:p w14:paraId="5D7FBBCB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Определение характера математическое модели</w:t>
      </w:r>
    </w:p>
    <w:p w14:paraId="08545495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Свойства исследуемого явления. Основные и второстепенные свойства</w:t>
      </w:r>
    </w:p>
    <w:p w14:paraId="263D98F2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 xml:space="preserve">Выделение главных свойств и их математическое описание. </w:t>
      </w:r>
    </w:p>
    <w:p w14:paraId="242133F6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Выделение дополнительных свойств (начальных, граничных условий)</w:t>
      </w:r>
    </w:p>
    <w:p w14:paraId="28D3391D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Непротиворечивость модели</w:t>
      </w:r>
    </w:p>
    <w:p w14:paraId="4A42D1B8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 xml:space="preserve">Корректность математической задачи: существование, единственность, устойчивость решения </w:t>
      </w:r>
    </w:p>
    <w:p w14:paraId="007464ED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Исследование поведения построенной математической модели при различных значениях свойств (главных и дополнительных)</w:t>
      </w:r>
    </w:p>
    <w:p w14:paraId="0C508CDA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 xml:space="preserve">Методы решения задачи. Аналитических, приближенные и численные методы. </w:t>
      </w:r>
    </w:p>
    <w:p w14:paraId="093835E1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 xml:space="preserve">Сходимость и точность численных методов </w:t>
      </w:r>
    </w:p>
    <w:p w14:paraId="4C77BDEF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 xml:space="preserve">Устойчивость численных методов </w:t>
      </w:r>
    </w:p>
    <w:p w14:paraId="28BE5D12" w14:textId="77777777" w:rsidR="00647E12" w:rsidRDefault="009A557C">
      <w:pPr>
        <w:pStyle w:val="aff"/>
        <w:numPr>
          <w:ilvl w:val="0"/>
          <w:numId w:val="5"/>
        </w:numPr>
      </w:pPr>
      <w:r>
        <w:rPr>
          <w:color w:val="000000"/>
        </w:rPr>
        <w:t>Алгоритмы решения вычислительных задач</w:t>
      </w:r>
    </w:p>
    <w:p w14:paraId="24651891" w14:textId="77777777" w:rsidR="00647E12" w:rsidRDefault="00647E12">
      <w:pPr>
        <w:spacing w:after="120"/>
        <w:jc w:val="center"/>
      </w:pPr>
    </w:p>
    <w:p w14:paraId="556C3450" w14:textId="77777777" w:rsidR="00647E12" w:rsidRDefault="009A557C">
      <w:pPr>
        <w:spacing w:after="120"/>
        <w:jc w:val="center"/>
      </w:pPr>
      <w:r>
        <w:rPr>
          <w:b/>
          <w:color w:val="000000"/>
        </w:rPr>
        <w:t xml:space="preserve">9. </w:t>
      </w:r>
      <w:sdt>
        <w:sdtPr>
          <w:tag w:val="goog_rdk_5"/>
          <w:id w:val="-1635325389"/>
        </w:sdtPr>
        <w:sdtEndPr/>
        <w:sdtContent/>
      </w:sdt>
      <w:r>
        <w:rPr>
          <w:b/>
          <w:color w:val="000000"/>
        </w:rPr>
        <w:t>Учебно-методическое и информационное обеспечение дисциплины</w:t>
      </w:r>
    </w:p>
    <w:p w14:paraId="331FBF66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t>Математическое моделирование: практикум / Л.А. Коробова, Ю.В. Бугаев, С.Н. Черняева, Ю.А. Сафонова; науч. ред. Л.А. Коробова; Воронежский государственный университет инженерных технологий. – Воронеж: Воронежский государственный университет инженерных технологий, 2017. – 113 с.: табл., граф., ил. – Режим доступа: по подписке. – URL: </w:t>
      </w:r>
      <w:hyperlink r:id="rId16">
        <w:r>
          <w:rPr>
            <w:rStyle w:val="a6"/>
            <w:color w:val="000000"/>
          </w:rPr>
          <w:t>https://biblioclub.ru/index.php?page=book&amp;id=482006</w:t>
        </w:r>
      </w:hyperlink>
      <w:r>
        <w:rPr>
          <w:color w:val="000000"/>
        </w:rPr>
        <w:t>. – Текст: электронный.</w:t>
      </w:r>
    </w:p>
    <w:p w14:paraId="63FE79D4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t>Уздин, В.М. Математическое моделирование: метод анализа размерности: / В.М. Уздин; Университет ИТМО. – Санкт-Петербург: Университет ИТМО, 2019. – 30 с. – Режим доступа: по подписке. – URL: </w:t>
      </w:r>
      <w:hyperlink r:id="rId17">
        <w:r>
          <w:rPr>
            <w:rStyle w:val="a6"/>
            <w:color w:val="000000"/>
          </w:rPr>
          <w:t>https://biblioclub.ru/index.php?page=book&amp;id=564012</w:t>
        </w:r>
      </w:hyperlink>
      <w:r>
        <w:rPr>
          <w:color w:val="000000"/>
        </w:rPr>
        <w:t> . – Текст: электронный.</w:t>
      </w:r>
    </w:p>
    <w:p w14:paraId="3494A8B0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lastRenderedPageBreak/>
        <w:t>Математическое моделирование: лабораторный практикум / авт.-сост. О.Е. Зеливянская; Министерство образования РФ, Северо-Кавказский федеральный университет. – Ставрополь: Северо-Кавказский Федеральный университет (СКФУ), 2016. – 144 с.: ил. – Режим доступа: по подписке. – URL: </w:t>
      </w:r>
      <w:hyperlink r:id="rId18">
        <w:r>
          <w:rPr>
            <w:rStyle w:val="a6"/>
            <w:color w:val="000000"/>
          </w:rPr>
          <w:t>https://biblioclub.ru/index.php?page=book&amp;id=467014</w:t>
        </w:r>
      </w:hyperlink>
      <w:r>
        <w:rPr>
          <w:color w:val="000000"/>
        </w:rPr>
        <w:t> . – Текст: электронный.</w:t>
      </w:r>
    </w:p>
    <w:p w14:paraId="46182647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t>Семенов, А.Г. Математическое и компьютерное моделирование: практикум: / А.Г. Семенов, И.А. Печерских; Кемеровский государственный университет. – Кемерово: Кемеровский государственный университет, 2019. – 237 с.: ил., табл. – Режим доступа: по подписке. – URL: </w:t>
      </w:r>
      <w:hyperlink r:id="rId19">
        <w:r>
          <w:rPr>
            <w:rStyle w:val="a6"/>
            <w:color w:val="000000"/>
          </w:rPr>
          <w:t>https://biblioclub.ru/index.php?page=book&amp;id=574121</w:t>
        </w:r>
      </w:hyperlink>
      <w:r>
        <w:rPr>
          <w:color w:val="000000"/>
        </w:rPr>
        <w:t> . – Текст: электронный.</w:t>
      </w:r>
    </w:p>
    <w:p w14:paraId="2781506E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t>Федосеев, В.В. Математическое моделирование в экономике и социологии труда: методы, модели, задачи / В.В. Федосеев. – Москва: Юнити, 2015. – 167 с.: табл., граф., схемы – Режим доступа: по подписке. – URL: </w:t>
      </w:r>
      <w:hyperlink r:id="rId20">
        <w:r>
          <w:rPr>
            <w:rStyle w:val="a6"/>
            <w:color w:val="000000"/>
          </w:rPr>
          <w:t>https://biblioclub.ru/index.php?page=book&amp;id=114723</w:t>
        </w:r>
      </w:hyperlink>
      <w:r>
        <w:rPr>
          <w:color w:val="000000"/>
        </w:rPr>
        <w:t>. – Текст: электронный.</w:t>
      </w:r>
    </w:p>
    <w:p w14:paraId="26F74F40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t>Аверченков, В.И. Основы математического моделирования технических систем: учебное пособие / В.И. Аверченков, В.П. Федоров, М.Л. Хейфец. – 3-е изд., стер. – Москва: ФЛИНТА, 2016. – 271 с.: схем., ил. – Режим доступа: по подписке. – URL: </w:t>
      </w:r>
      <w:hyperlink r:id="rId21">
        <w:r>
          <w:rPr>
            <w:rStyle w:val="a6"/>
            <w:color w:val="000000"/>
          </w:rPr>
          <w:t>https://biblioclub.ru/index.php?page=book&amp;id=93344</w:t>
        </w:r>
      </w:hyperlink>
      <w:r>
        <w:rPr>
          <w:color w:val="000000"/>
        </w:rPr>
        <w:t>. – Текст: электронный.</w:t>
      </w:r>
    </w:p>
    <w:p w14:paraId="78A80212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t>Заварухин, С.Г. Математическое моделирование химико-технологических процессов и аппаратов: учебное пособие: / С.Г. Заварухин; Новосибирский государственный технический университет. – 2-е изд., перераб. и доп. – Новосибирск: Новосибирский государственный технический университет, 2017. – 86 с.: ил., табл., граф. – Режим доступа: по подписке. – URL: </w:t>
      </w:r>
      <w:hyperlink r:id="rId22">
        <w:r>
          <w:rPr>
            <w:rStyle w:val="a6"/>
            <w:color w:val="000000"/>
          </w:rPr>
          <w:t>https://biblioclub.ru/index.php?page=book&amp;id=576798</w:t>
        </w:r>
      </w:hyperlink>
      <w:r>
        <w:rPr>
          <w:color w:val="000000"/>
        </w:rPr>
        <w:t>. – Текст: электронный.</w:t>
      </w:r>
    </w:p>
    <w:p w14:paraId="03C71393" w14:textId="77777777" w:rsidR="00647E12" w:rsidRDefault="009A557C">
      <w:pPr>
        <w:ind w:firstLine="567"/>
        <w:jc w:val="both"/>
      </w:pPr>
      <w:r>
        <w:rPr>
          <w:b/>
          <w:color w:val="000000"/>
        </w:rPr>
        <w:t>б) дополнительная литература:</w:t>
      </w:r>
    </w:p>
    <w:p w14:paraId="0746ABFF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t>Любимова, Г.И. Математическое и информационное моделирование: сборник научных трудов / Г.И. Любимова; отв. ред. И.В. Манжелей; Тюменский государственный университет. – Тюмень: Тюменский государственный университет, 2018. – Выпуск 16. – 495 с.: ил. – Режим доступа: по подписке. – URL: </w:t>
      </w:r>
      <w:hyperlink r:id="rId23">
        <w:r>
          <w:rPr>
            <w:color w:val="000000"/>
          </w:rPr>
          <w:t>https://biblioclub.ru/index.php?page=book&amp;id=573757</w:t>
        </w:r>
      </w:hyperlink>
      <w:r>
        <w:rPr>
          <w:color w:val="000000"/>
        </w:rPr>
        <w:t>. – Текст: электронный.</w:t>
      </w:r>
    </w:p>
    <w:p w14:paraId="3D4114F4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t>Сахарова, Л.В. Математическое моделирование в условиях неопределенности: учебное пособие: / Л.В. Сахарова; Ростовский государственный экономический университет (РИНХ). – Ростов-на-Дону: Издательско-полиграфический комплекс РГЭУ (РИНХ), 2017. – 102 с.: табл., граф. – Режим доступа: по подписке. – URL: </w:t>
      </w:r>
      <w:hyperlink r:id="rId24">
        <w:r>
          <w:rPr>
            <w:color w:val="000000"/>
          </w:rPr>
          <w:t>https://biblioclub.ru/index.php?page=book&amp;id=567423</w:t>
        </w:r>
      </w:hyperlink>
      <w:r>
        <w:rPr>
          <w:color w:val="000000"/>
        </w:rPr>
        <w:t>. – Текст: электронный.</w:t>
      </w:r>
    </w:p>
    <w:p w14:paraId="04CD9AC7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color w:val="000000"/>
        </w:rPr>
        <w:t>Масягин, В.Б. Математическое моделирование и информационные технологии при проектировании: учебное пособие / В.Б. Масягин, Н.В. Волгина; Минобрнауки России, Омский государственный технический университет. – Омск: Омский государственный технический университет (ОмГТУ), 2017. – 167 с.: табл., схем., ил. – Режим доступа: по подписке. – URL: </w:t>
      </w:r>
      <w:hyperlink r:id="rId25">
        <w:r>
          <w:rPr>
            <w:color w:val="000000"/>
          </w:rPr>
          <w:t>https://biblioclub.ru/index.php?page=book&amp;id=493368</w:t>
        </w:r>
      </w:hyperlink>
      <w:r>
        <w:rPr>
          <w:color w:val="000000"/>
        </w:rPr>
        <w:t>. – Текст: электронный.</w:t>
      </w:r>
    </w:p>
    <w:p w14:paraId="5EB7785E" w14:textId="77777777" w:rsidR="00647E12" w:rsidRDefault="009A557C">
      <w:pPr>
        <w:pStyle w:val="aff"/>
        <w:numPr>
          <w:ilvl w:val="0"/>
          <w:numId w:val="6"/>
        </w:numPr>
        <w:shd w:val="clear" w:color="auto" w:fill="FFFFFF"/>
        <w:tabs>
          <w:tab w:val="left" w:pos="993"/>
        </w:tabs>
        <w:spacing w:after="195"/>
        <w:ind w:left="0" w:firstLine="567"/>
      </w:pPr>
      <w:r>
        <w:rPr>
          <w:rFonts w:eastAsia="Times New Roman" w:cs="Times New Roman"/>
          <w:color w:val="000000"/>
        </w:rPr>
        <w:t>Кундышева, Е.С. Математические методы и модели в экономике: учебник / Е.С. Кундышева; под науч. ред. Б.А. Суслакова. – 2-е изд. – Москва: Дашков и К°, 2018. – 286 с.: ил. – (Учебные издания для бакалавров). – Режим доступа: по подписке. – URL: </w:t>
      </w:r>
      <w:hyperlink r:id="rId26">
        <w:r>
          <w:rPr>
            <w:rFonts w:eastAsia="Times New Roman" w:cs="Times New Roman"/>
            <w:color w:val="000000"/>
          </w:rPr>
          <w:t>https://biblioclub.ru/index.php?page=book&amp;id=573443</w:t>
        </w:r>
      </w:hyperlink>
      <w:r>
        <w:rPr>
          <w:rFonts w:eastAsia="Times New Roman" w:cs="Times New Roman"/>
          <w:color w:val="000000"/>
        </w:rPr>
        <w:t>. – Текст: электронный.</w:t>
      </w:r>
    </w:p>
    <w:p w14:paraId="4E7C56AD" w14:textId="77777777" w:rsidR="00647E12" w:rsidRPr="00857013" w:rsidRDefault="009A557C">
      <w:pPr>
        <w:ind w:left="709"/>
        <w:jc w:val="both"/>
        <w:rPr>
          <w:iCs/>
        </w:rPr>
      </w:pPr>
      <w:r w:rsidRPr="00857013">
        <w:rPr>
          <w:b/>
          <w:iCs/>
          <w:color w:val="000000"/>
        </w:rPr>
        <w:t>в) Профессиональные базы данных и другие интернет-ресурсы:</w:t>
      </w:r>
    </w:p>
    <w:p w14:paraId="1315FC13" w14:textId="77777777" w:rsidR="00647E12" w:rsidRDefault="009A557C">
      <w:pPr>
        <w:ind w:firstLine="709"/>
        <w:jc w:val="both"/>
      </w:pPr>
      <w:r>
        <w:rPr>
          <w:color w:val="000000"/>
        </w:rPr>
        <w:t>– ЭБС «Научная электронная библиотека eLibrary.ru» (</w:t>
      </w:r>
      <w:hyperlink r:id="rId27">
        <w:r>
          <w:rPr>
            <w:color w:val="000000"/>
            <w:u w:val="single"/>
          </w:rPr>
          <w:t>http://www.elibrary.ru</w:t>
        </w:r>
      </w:hyperlink>
      <w:r>
        <w:rPr>
          <w:color w:val="000000"/>
          <w:u w:val="single"/>
        </w:rPr>
        <w:t>);</w:t>
      </w:r>
      <w:r>
        <w:rPr>
          <w:color w:val="000000"/>
        </w:rPr>
        <w:t xml:space="preserve"> </w:t>
      </w:r>
    </w:p>
    <w:p w14:paraId="4D74147B" w14:textId="77777777" w:rsidR="00647E12" w:rsidRDefault="009A557C">
      <w:pPr>
        <w:ind w:firstLine="709"/>
        <w:jc w:val="both"/>
      </w:pPr>
      <w:r>
        <w:rPr>
          <w:color w:val="000000"/>
        </w:rPr>
        <w:t>– ЭБС «Университетская библиотека onLine» (</w:t>
      </w:r>
      <w:hyperlink r:id="rId28">
        <w:r>
          <w:rPr>
            <w:color w:val="000000"/>
            <w:u w:val="single"/>
          </w:rPr>
          <w:t>http://www.biblioclub.ru</w:t>
        </w:r>
      </w:hyperlink>
      <w:r>
        <w:rPr>
          <w:color w:val="000000"/>
        </w:rPr>
        <w:t>);</w:t>
      </w:r>
    </w:p>
    <w:p w14:paraId="794299A2" w14:textId="77777777" w:rsidR="00647E12" w:rsidRDefault="009A557C">
      <w:pPr>
        <w:shd w:val="clear" w:color="auto" w:fill="FFFFFF"/>
        <w:ind w:firstLine="709"/>
        <w:jc w:val="both"/>
      </w:pPr>
      <w:r>
        <w:rPr>
          <w:color w:val="000000"/>
        </w:rPr>
        <w:t>– ЭБС «Юрайт» (</w:t>
      </w:r>
      <w:hyperlink r:id="rId29">
        <w:r>
          <w:rPr>
            <w:color w:val="000000"/>
            <w:u w:val="single"/>
          </w:rPr>
          <w:t>http://www.urait.ru/</w:t>
        </w:r>
      </w:hyperlink>
      <w:r>
        <w:rPr>
          <w:color w:val="000000"/>
        </w:rPr>
        <w:t>);</w:t>
      </w:r>
    </w:p>
    <w:p w14:paraId="0B0CCBB9" w14:textId="77777777" w:rsidR="00647E12" w:rsidRDefault="009A557C">
      <w:pPr>
        <w:ind w:firstLine="709"/>
        <w:jc w:val="both"/>
      </w:pPr>
      <w:r>
        <w:rPr>
          <w:color w:val="000000"/>
        </w:rPr>
        <w:t>– Универсальная база данных «ИВИС» (</w:t>
      </w:r>
      <w:hyperlink r:id="rId30">
        <w:r>
          <w:rPr>
            <w:color w:val="000000"/>
            <w:u w:val="single"/>
          </w:rPr>
          <w:t>htpps:/eivis.ru/</w:t>
        </w:r>
      </w:hyperlink>
      <w:r>
        <w:rPr>
          <w:color w:val="000000"/>
        </w:rPr>
        <w:t>);</w:t>
      </w:r>
    </w:p>
    <w:p w14:paraId="04F03308" w14:textId="77777777" w:rsidR="00647E12" w:rsidRDefault="009A557C">
      <w:pPr>
        <w:ind w:firstLine="709"/>
        <w:jc w:val="both"/>
      </w:pPr>
      <w:r>
        <w:rPr>
          <w:color w:val="000000"/>
        </w:rPr>
        <w:lastRenderedPageBreak/>
        <w:t>– ИС «Национальная</w:t>
      </w:r>
      <w:r>
        <w:rPr>
          <w:b/>
          <w:color w:val="000000"/>
        </w:rPr>
        <w:t xml:space="preserve"> </w:t>
      </w:r>
      <w:r>
        <w:rPr>
          <w:color w:val="000000"/>
        </w:rPr>
        <w:t>электронная библиотека (НЭБ)»</w:t>
      </w:r>
      <w:r>
        <w:rPr>
          <w:b/>
          <w:color w:val="000000"/>
        </w:rPr>
        <w:t xml:space="preserve"> </w:t>
      </w:r>
      <w:r>
        <w:rPr>
          <w:color w:val="000000"/>
        </w:rPr>
        <w:t>(</w:t>
      </w:r>
      <w:hyperlink r:id="rId31">
        <w:r>
          <w:rPr>
            <w:color w:val="000000"/>
            <w:u w:val="single"/>
          </w:rPr>
          <w:t>https://rusneb.ru/</w:t>
        </w:r>
      </w:hyperlink>
      <w:r>
        <w:rPr>
          <w:color w:val="000000"/>
        </w:rPr>
        <w:t>).</w:t>
      </w:r>
    </w:p>
    <w:p w14:paraId="0DE25D93" w14:textId="77777777" w:rsidR="00647E12" w:rsidRDefault="00647E12">
      <w:pPr>
        <w:ind w:firstLine="709"/>
        <w:rPr>
          <w:b/>
        </w:rPr>
      </w:pPr>
    </w:p>
    <w:p w14:paraId="402C9590" w14:textId="77777777" w:rsidR="00647E12" w:rsidRDefault="009A557C">
      <w:pPr>
        <w:spacing w:after="120"/>
        <w:jc w:val="center"/>
      </w:pPr>
      <w:r>
        <w:rPr>
          <w:b/>
          <w:color w:val="000000"/>
        </w:rPr>
        <w:t>10. Материально-техническое обеспечение дисциплины</w:t>
      </w:r>
    </w:p>
    <w:p w14:paraId="097281E5" w14:textId="77777777" w:rsidR="00647E12" w:rsidRDefault="009A557C">
      <w:pPr>
        <w:ind w:firstLine="709"/>
        <w:jc w:val="both"/>
      </w:pPr>
      <w:r>
        <w:rPr>
          <w:color w:val="000000"/>
        </w:rPr>
        <w:t xml:space="preserve">Для проведения лабораторных занятий используются: </w:t>
      </w:r>
    </w:p>
    <w:p w14:paraId="08EDD3BC" w14:textId="77777777" w:rsidR="00647E12" w:rsidRDefault="009A557C">
      <w:pPr>
        <w:ind w:firstLine="709"/>
        <w:jc w:val="both"/>
      </w:pPr>
      <w:r>
        <w:rPr>
          <w:color w:val="000000"/>
        </w:rPr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26E086D9" w14:textId="77777777" w:rsidR="00647E12" w:rsidRDefault="009A557C">
      <w:pPr>
        <w:ind w:firstLine="709"/>
        <w:jc w:val="both"/>
      </w:pPr>
      <w:r>
        <w:rPr>
          <w:color w:val="000000"/>
        </w:rPr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EA20B7A" w14:textId="77777777" w:rsidR="00647E12" w:rsidRDefault="009A557C">
      <w:pPr>
        <w:ind w:firstLine="709"/>
        <w:jc w:val="both"/>
      </w:pPr>
      <w:r>
        <w:rPr>
          <w:rFonts w:eastAsia="Times New Roman" w:cs="Times New Roman"/>
          <w:i/>
          <w:color w:val="000000"/>
          <w:sz w:val="23"/>
          <w:szCs w:val="23"/>
        </w:rPr>
        <w:t>Лицензионное программное обеспечение:</w:t>
      </w:r>
    </w:p>
    <w:p w14:paraId="799EF639" w14:textId="77777777" w:rsidR="00647E12" w:rsidRPr="00D60656" w:rsidRDefault="009A557C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D60656">
        <w:rPr>
          <w:rFonts w:eastAsia="Times New Roman" w:cs="Times New Roman"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>
        <w:rPr>
          <w:rFonts w:eastAsia="Times New Roman" w:cs="Times New Roman"/>
          <w:color w:val="000000"/>
          <w:sz w:val="23"/>
          <w:szCs w:val="23"/>
        </w:rPr>
        <w:t>от</w:t>
      </w:r>
      <w:r w:rsidRPr="00D60656">
        <w:rPr>
          <w:rFonts w:eastAsia="Times New Roman" w:cs="Times New Roman"/>
          <w:color w:val="000000"/>
          <w:sz w:val="23"/>
          <w:szCs w:val="23"/>
          <w:lang w:val="en-US"/>
        </w:rPr>
        <w:t xml:space="preserve"> 04.2016</w:t>
      </w:r>
      <w:r>
        <w:rPr>
          <w:rFonts w:eastAsia="Times New Roman" w:cs="Times New Roman"/>
          <w:color w:val="000000"/>
          <w:sz w:val="23"/>
          <w:szCs w:val="23"/>
        </w:rPr>
        <w:t>г</w:t>
      </w:r>
      <w:r w:rsidRPr="00D60656">
        <w:rPr>
          <w:rFonts w:eastAsia="Times New Roman" w:cs="Times New Roman"/>
          <w:color w:val="000000"/>
          <w:sz w:val="23"/>
          <w:szCs w:val="23"/>
          <w:lang w:val="en-US"/>
        </w:rPr>
        <w:t>);</w:t>
      </w:r>
    </w:p>
    <w:p w14:paraId="6258DDAB" w14:textId="77777777" w:rsidR="00647E12" w:rsidRPr="00D60656" w:rsidRDefault="009A557C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D60656">
        <w:rPr>
          <w:rFonts w:eastAsia="Times New Roman" w:cs="Times New Roman"/>
          <w:color w:val="000000"/>
          <w:sz w:val="23"/>
          <w:szCs w:val="23"/>
          <w:lang w:val="en-US"/>
        </w:rPr>
        <w:t xml:space="preserve">Office Standard 2016 (№ 4100072800 Microsoft Products (MPSA) </w:t>
      </w:r>
      <w:r>
        <w:rPr>
          <w:rFonts w:eastAsia="Times New Roman" w:cs="Times New Roman"/>
          <w:color w:val="000000"/>
          <w:sz w:val="23"/>
          <w:szCs w:val="23"/>
        </w:rPr>
        <w:t>от</w:t>
      </w:r>
      <w:r w:rsidRPr="00D60656">
        <w:rPr>
          <w:rFonts w:eastAsia="Times New Roman" w:cs="Times New Roman"/>
          <w:color w:val="000000"/>
          <w:sz w:val="23"/>
          <w:szCs w:val="23"/>
          <w:lang w:val="en-US"/>
        </w:rPr>
        <w:t xml:space="preserve"> 04.2016</w:t>
      </w:r>
      <w:r>
        <w:rPr>
          <w:rFonts w:eastAsia="Times New Roman" w:cs="Times New Roman"/>
          <w:color w:val="000000"/>
          <w:sz w:val="23"/>
          <w:szCs w:val="23"/>
        </w:rPr>
        <w:t>г</w:t>
      </w:r>
      <w:r w:rsidRPr="00D60656">
        <w:rPr>
          <w:rFonts w:eastAsia="Times New Roman" w:cs="Times New Roman"/>
          <w:color w:val="000000"/>
          <w:sz w:val="23"/>
          <w:szCs w:val="23"/>
          <w:lang w:val="en-US"/>
        </w:rPr>
        <w:t>);</w:t>
      </w:r>
    </w:p>
    <w:p w14:paraId="063CD7CB" w14:textId="77777777" w:rsidR="00647E12" w:rsidRDefault="009A557C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rPr>
          <w:rFonts w:eastAsia="Times New Roman" w:cs="Times New Roman"/>
          <w:color w:val="000000"/>
          <w:sz w:val="23"/>
          <w:szCs w:val="23"/>
        </w:rPr>
        <w:t>Система поиска текстовых заимствований «Антиплагиат ВУЗ».</w:t>
      </w:r>
    </w:p>
    <w:p w14:paraId="672F4516" w14:textId="77777777" w:rsidR="00647E12" w:rsidRDefault="009A557C">
      <w:pPr>
        <w:ind w:firstLine="709"/>
        <w:jc w:val="both"/>
      </w:pPr>
      <w:r>
        <w:rPr>
          <w:rFonts w:eastAsia="Times New Roman" w:cs="Times New Roman"/>
          <w:i/>
          <w:color w:val="000000"/>
          <w:sz w:val="23"/>
          <w:szCs w:val="23"/>
        </w:rPr>
        <w:t xml:space="preserve">Перечень ПО в свободном доступе: </w:t>
      </w:r>
      <w:r>
        <w:rPr>
          <w:rFonts w:eastAsia="Times New Roman" w:cs="Times New Roman"/>
          <w:color w:val="000000"/>
          <w:sz w:val="23"/>
          <w:szCs w:val="23"/>
        </w:rPr>
        <w:t xml:space="preserve">Kaspersky Free; WinRar; Google Chrome; Yandex Browser; Opera Browser; Acrobat Reader; </w:t>
      </w:r>
      <w:r>
        <w:rPr>
          <w:rFonts w:eastAsia="Times New Roman" w:cs="Times New Roman"/>
          <w:color w:val="000000"/>
        </w:rPr>
        <w:t>MOODLE;</w:t>
      </w:r>
      <w:r>
        <w:rPr>
          <w:rFonts w:eastAsia="Times New Roman" w:cs="Times New Roman"/>
          <w:color w:val="000000"/>
          <w:sz w:val="23"/>
          <w:szCs w:val="23"/>
        </w:rPr>
        <w:t xml:space="preserve"> LaTeX; системы компьютерной алгебры SciLab и Maxima, WplframAlpha.</w:t>
      </w:r>
    </w:p>
    <w:p w14:paraId="1B7A3BA1" w14:textId="77777777" w:rsidR="00647E12" w:rsidRDefault="00647E12">
      <w:pPr>
        <w:ind w:firstLine="709"/>
        <w:jc w:val="both"/>
      </w:pPr>
    </w:p>
    <w:p w14:paraId="46CA541D" w14:textId="282774E0" w:rsidR="00647E12" w:rsidRPr="00857013" w:rsidRDefault="009A557C">
      <w:pPr>
        <w:ind w:firstLine="709"/>
        <w:jc w:val="both"/>
      </w:pPr>
      <w:r>
        <w:rPr>
          <w:color w:val="000000"/>
        </w:rP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647E12" w:rsidRPr="00857013">
      <w:headerReference w:type="default" r:id="rId32"/>
      <w:footerReference w:type="default" r:id="rId33"/>
      <w:headerReference w:type="first" r:id="rId34"/>
      <w:footerReference w:type="first" r:id="rId35"/>
      <w:pgSz w:w="11906" w:h="16838"/>
      <w:pgMar w:top="1134" w:right="850" w:bottom="1134" w:left="1701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8CB6E" w14:textId="77777777" w:rsidR="00C15D01" w:rsidRDefault="00C15D01">
      <w:r>
        <w:separator/>
      </w:r>
    </w:p>
  </w:endnote>
  <w:endnote w:type="continuationSeparator" w:id="0">
    <w:p w14:paraId="0F82E60F" w14:textId="77777777" w:rsidR="00C15D01" w:rsidRDefault="00C1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70304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swiss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A2796" w14:textId="77777777" w:rsidR="00647E12" w:rsidRDefault="00647E12">
    <w:pPr>
      <w:tabs>
        <w:tab w:val="center" w:pos="4677"/>
        <w:tab w:val="right" w:pos="9355"/>
      </w:tabs>
      <w:jc w:val="right"/>
      <w:rPr>
        <w:color w:val="000000"/>
      </w:rPr>
    </w:pPr>
  </w:p>
  <w:p w14:paraId="632D481B" w14:textId="77777777" w:rsidR="00647E12" w:rsidRDefault="00647E12">
    <w:pP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BF9A" w14:textId="77777777" w:rsidR="00647E12" w:rsidRDefault="00647E12">
    <w:pPr>
      <w:tabs>
        <w:tab w:val="center" w:pos="4677"/>
        <w:tab w:val="right" w:pos="9355"/>
      </w:tabs>
      <w:jc w:val="right"/>
      <w:rPr>
        <w:color w:val="000000"/>
      </w:rPr>
    </w:pPr>
  </w:p>
  <w:p w14:paraId="39A25641" w14:textId="77777777" w:rsidR="00647E12" w:rsidRDefault="00647E12">
    <w:pP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68BBC" w14:textId="77777777" w:rsidR="00647E12" w:rsidRDefault="00647E12">
    <w:pPr>
      <w:pStyle w:val="LO-norma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7C915" w14:textId="77777777" w:rsidR="00647E12" w:rsidRDefault="00647E12">
    <w:pPr>
      <w:tabs>
        <w:tab w:val="center" w:pos="4677"/>
        <w:tab w:val="right" w:pos="9355"/>
      </w:tabs>
      <w:jc w:val="right"/>
      <w:rPr>
        <w:color w:val="000000"/>
      </w:rPr>
    </w:pPr>
  </w:p>
  <w:p w14:paraId="3FD9E5D3" w14:textId="77777777" w:rsidR="00647E12" w:rsidRDefault="00647E12">
    <w:pPr>
      <w:tabs>
        <w:tab w:val="center" w:pos="4677"/>
        <w:tab w:val="right" w:pos="9355"/>
      </w:tabs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B7005" w14:textId="77777777" w:rsidR="00647E12" w:rsidRDefault="00647E12">
    <w:pPr>
      <w:pStyle w:val="LO-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B3253" w14:textId="77777777" w:rsidR="00C15D01" w:rsidRDefault="00C15D01">
      <w:r>
        <w:separator/>
      </w:r>
    </w:p>
  </w:footnote>
  <w:footnote w:type="continuationSeparator" w:id="0">
    <w:p w14:paraId="3F6C6CE2" w14:textId="77777777" w:rsidR="00C15D01" w:rsidRDefault="00C15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C4855" w14:textId="77777777" w:rsidR="00647E12" w:rsidRDefault="009A557C">
    <w:pPr>
      <w:tabs>
        <w:tab w:val="center" w:pos="4677"/>
        <w:tab w:val="right" w:pos="9355"/>
      </w:tabs>
      <w:jc w:val="center"/>
      <w:rPr>
        <w:color w:val="000000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14:paraId="5ECFC2EA" w14:textId="77777777" w:rsidR="00647E12" w:rsidRDefault="00647E12">
    <w:pP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E4D39" w14:textId="77777777" w:rsidR="00647E12" w:rsidRDefault="00647E12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E31" w14:textId="77777777" w:rsidR="00647E12" w:rsidRDefault="00647E12">
    <w:pPr>
      <w:tabs>
        <w:tab w:val="center" w:pos="4677"/>
        <w:tab w:val="right" w:pos="9355"/>
      </w:tabs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86F37" w14:textId="77777777" w:rsidR="00647E12" w:rsidRDefault="00647E12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591B6" w14:textId="77777777" w:rsidR="00647E12" w:rsidRDefault="00647E12">
    <w:pPr>
      <w:tabs>
        <w:tab w:val="center" w:pos="4677"/>
        <w:tab w:val="right" w:pos="9355"/>
      </w:tabs>
      <w:rPr>
        <w:color w:val="00000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80726" w14:textId="77777777" w:rsidR="00647E12" w:rsidRDefault="00647E12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78546" w14:textId="77777777" w:rsidR="00647E12" w:rsidRDefault="00647E12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46336"/>
    <w:multiLevelType w:val="multilevel"/>
    <w:tmpl w:val="D9288F46"/>
    <w:lvl w:ilvl="0">
      <w:start w:val="1"/>
      <w:numFmt w:val="decimal"/>
      <w:lvlText w:val="%1."/>
      <w:lvlJc w:val="left"/>
      <w:pPr>
        <w:tabs>
          <w:tab w:val="num" w:pos="0"/>
        </w:tabs>
        <w:ind w:left="7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8" w:hanging="180"/>
      </w:pPr>
    </w:lvl>
  </w:abstractNum>
  <w:abstractNum w:abstractNumId="1" w15:restartNumberingAfterBreak="0">
    <w:nsid w:val="15D3051F"/>
    <w:multiLevelType w:val="multilevel"/>
    <w:tmpl w:val="655A8C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717328"/>
    <w:multiLevelType w:val="multilevel"/>
    <w:tmpl w:val="05447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F634A8"/>
    <w:multiLevelType w:val="multilevel"/>
    <w:tmpl w:val="9FE80CE4"/>
    <w:lvl w:ilvl="0">
      <w:start w:val="1"/>
      <w:numFmt w:val="decimal"/>
      <w:lvlText w:val="%1."/>
      <w:lvlJc w:val="left"/>
      <w:pPr>
        <w:tabs>
          <w:tab w:val="num" w:pos="0"/>
        </w:tabs>
        <w:ind w:left="1362" w:hanging="79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32C61492"/>
    <w:multiLevelType w:val="multilevel"/>
    <w:tmpl w:val="9598682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" w15:restartNumberingAfterBreak="0">
    <w:nsid w:val="76CA0405"/>
    <w:multiLevelType w:val="multilevel"/>
    <w:tmpl w:val="A4329BA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7AE03B0C"/>
    <w:multiLevelType w:val="multilevel"/>
    <w:tmpl w:val="E9A4ED2A"/>
    <w:lvl w:ilvl="0">
      <w:start w:val="1"/>
      <w:numFmt w:val="decimal"/>
      <w:lvlText w:val="%1."/>
      <w:lvlJc w:val="left"/>
      <w:pPr>
        <w:tabs>
          <w:tab w:val="num" w:pos="0"/>
        </w:tabs>
        <w:ind w:left="1362" w:hanging="79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E12"/>
    <w:rsid w:val="00647E12"/>
    <w:rsid w:val="00857013"/>
    <w:rsid w:val="009A557C"/>
    <w:rsid w:val="00BD7B80"/>
    <w:rsid w:val="00C15D01"/>
    <w:rsid w:val="00D60656"/>
    <w:rsid w:val="00FE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ECD86A"/>
  <w15:docId w15:val="{8E34041F-8025-44B7-B34E-B98766BA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NSimSun" w:hAnsi="Times New Roman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qFormat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qFormat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qFormat/>
    <w:rsid w:val="009054CB"/>
  </w:style>
  <w:style w:type="character" w:styleId="a6">
    <w:name w:val="Hyperlink"/>
    <w:basedOn w:val="a0"/>
    <w:uiPriority w:val="99"/>
    <w:rsid w:val="009054CB"/>
    <w:rPr>
      <w:color w:val="0000FF"/>
      <w:u w:val="single"/>
    </w:rPr>
  </w:style>
  <w:style w:type="character" w:customStyle="1" w:styleId="a7">
    <w:name w:val="Основной текст Знак"/>
    <w:basedOn w:val="a0"/>
    <w:link w:val="a8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qFormat/>
    <w:rsid w:val="009054CB"/>
    <w:rPr>
      <w:rFonts w:ascii="Microsoft Sans Serif" w:hAnsi="Microsoft Sans Serif" w:cs="Microsoft Sans Serif"/>
      <w:sz w:val="22"/>
      <w:szCs w:val="22"/>
    </w:rPr>
  </w:style>
  <w:style w:type="character" w:customStyle="1" w:styleId="33">
    <w:name w:val="Основной текст 3 Знак"/>
    <w:basedOn w:val="a0"/>
    <w:link w:val="34"/>
    <w:uiPriority w:val="99"/>
    <w:semiHidden/>
    <w:qFormat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Заголовок Знак"/>
    <w:basedOn w:val="a0"/>
    <w:link w:val="ac"/>
    <w:uiPriority w:val="99"/>
    <w:qFormat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9054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qFormat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qFormat/>
    <w:locked/>
    <w:rsid w:val="009054CB"/>
    <w:rPr>
      <w:rFonts w:cs="Times New Roman"/>
      <w:sz w:val="23"/>
      <w:szCs w:val="23"/>
      <w:shd w:val="clear" w:color="auto" w:fill="FFFFFF"/>
    </w:rPr>
  </w:style>
  <w:style w:type="character" w:customStyle="1" w:styleId="24">
    <w:name w:val="Основной текст с отступом 2 Знак"/>
    <w:basedOn w:val="a0"/>
    <w:link w:val="25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qFormat/>
    <w:rsid w:val="009054CB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qFormat/>
    <w:rsid w:val="009054CB"/>
  </w:style>
  <w:style w:type="character" w:styleId="af1">
    <w:name w:val="Emphasis"/>
    <w:basedOn w:val="a0"/>
    <w:uiPriority w:val="20"/>
    <w:qFormat/>
    <w:rsid w:val="009054CB"/>
    <w:rPr>
      <w:i/>
      <w:iCs/>
    </w:rPr>
  </w:style>
  <w:style w:type="character" w:styleId="af2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qFormat/>
    <w:rsid w:val="009054CB"/>
  </w:style>
  <w:style w:type="character" w:customStyle="1" w:styleId="10">
    <w:name w:val="Заголовок №1_"/>
    <w:link w:val="11"/>
    <w:qFormat/>
    <w:locked/>
    <w:rsid w:val="009054CB"/>
    <w:rPr>
      <w:sz w:val="27"/>
      <w:szCs w:val="27"/>
      <w:shd w:val="clear" w:color="auto" w:fill="FFFFFF"/>
    </w:rPr>
  </w:style>
  <w:style w:type="character" w:customStyle="1" w:styleId="12">
    <w:name w:val="Основной текст Знак1"/>
    <w:uiPriority w:val="99"/>
    <w:qFormat/>
    <w:locked/>
    <w:rsid w:val="009054CB"/>
    <w:rPr>
      <w:rFonts w:ascii="Times New Roman" w:hAnsi="Times New Roman"/>
      <w:sz w:val="23"/>
      <w:shd w:val="clear" w:color="auto" w:fill="FFFFFF"/>
    </w:rPr>
  </w:style>
  <w:style w:type="character" w:styleId="af3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qFormat/>
    <w:rsid w:val="009054CB"/>
    <w:rPr>
      <w:rFonts w:ascii="Times New Roman" w:hAnsi="Times New Roman"/>
      <w:i/>
      <w:sz w:val="26"/>
      <w:u w:val="single"/>
    </w:rPr>
  </w:style>
  <w:style w:type="character" w:customStyle="1" w:styleId="A30">
    <w:name w:val="A3"/>
    <w:uiPriority w:val="99"/>
    <w:qFormat/>
    <w:rsid w:val="009054CB"/>
    <w:rPr>
      <w:color w:val="000000"/>
      <w:sz w:val="16"/>
      <w:szCs w:val="16"/>
    </w:rPr>
  </w:style>
  <w:style w:type="character" w:customStyle="1" w:styleId="af4">
    <w:name w:val="Текст сноски Знак"/>
    <w:basedOn w:val="a0"/>
    <w:link w:val="af5"/>
    <w:uiPriority w:val="99"/>
    <w:qFormat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Знак1"/>
    <w:link w:val="af6"/>
    <w:uiPriority w:val="99"/>
    <w:qFormat/>
    <w:rsid w:val="009054CB"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Знак"/>
    <w:basedOn w:val="a0"/>
    <w:uiPriority w:val="99"/>
    <w:semiHidden/>
    <w:qFormat/>
    <w:rsid w:val="009054CB"/>
    <w:rPr>
      <w:rFonts w:ascii="Consolas" w:eastAsia="Times New Roman" w:hAnsi="Consolas" w:cs="Consolas"/>
      <w:sz w:val="21"/>
      <w:szCs w:val="21"/>
      <w:lang w:eastAsia="ru-RU"/>
    </w:rPr>
  </w:style>
  <w:style w:type="character" w:styleId="af9">
    <w:name w:val="annotation reference"/>
    <w:basedOn w:val="a0"/>
    <w:uiPriority w:val="99"/>
    <w:semiHidden/>
    <w:unhideWhenUsed/>
    <w:qFormat/>
    <w:rsid w:val="006E7F4C"/>
    <w:rPr>
      <w:sz w:val="16"/>
      <w:szCs w:val="16"/>
    </w:rPr>
  </w:style>
  <w:style w:type="character" w:customStyle="1" w:styleId="afa">
    <w:name w:val="Текст примечания Знак"/>
    <w:basedOn w:val="a0"/>
    <w:link w:val="afb"/>
    <w:uiPriority w:val="99"/>
    <w:semiHidden/>
    <w:qFormat/>
    <w:rsid w:val="006E7F4C"/>
    <w:rPr>
      <w:sz w:val="20"/>
      <w:szCs w:val="20"/>
    </w:rPr>
  </w:style>
  <w:style w:type="character" w:customStyle="1" w:styleId="afc">
    <w:name w:val="Тема примечания Знак"/>
    <w:basedOn w:val="afa"/>
    <w:link w:val="afd"/>
    <w:uiPriority w:val="99"/>
    <w:semiHidden/>
    <w:qFormat/>
    <w:rsid w:val="006E7F4C"/>
    <w:rPr>
      <w:b/>
      <w:bCs/>
      <w:sz w:val="20"/>
      <w:szCs w:val="20"/>
    </w:rPr>
  </w:style>
  <w:style w:type="character" w:customStyle="1" w:styleId="afe">
    <w:name w:val="Абзац списка Знак"/>
    <w:link w:val="aff"/>
    <w:uiPriority w:val="99"/>
    <w:qFormat/>
    <w:locked/>
    <w:rsid w:val="00FF689C"/>
  </w:style>
  <w:style w:type="character" w:styleId="aff0">
    <w:name w:val="Unresolved Mention"/>
    <w:basedOn w:val="a0"/>
    <w:uiPriority w:val="99"/>
    <w:semiHidden/>
    <w:unhideWhenUsed/>
    <w:qFormat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qFormat/>
    <w:rsid w:val="002761B1"/>
  </w:style>
  <w:style w:type="paragraph" w:styleId="ac">
    <w:name w:val="Title"/>
    <w:basedOn w:val="a"/>
    <w:next w:val="a8"/>
    <w:link w:val="ab"/>
    <w:uiPriority w:val="10"/>
    <w:qFormat/>
    <w:rsid w:val="009054CB"/>
    <w:pPr>
      <w:jc w:val="center"/>
    </w:pPr>
    <w:rPr>
      <w:b/>
      <w:sz w:val="28"/>
      <w:szCs w:val="20"/>
    </w:rPr>
  </w:style>
  <w:style w:type="paragraph" w:styleId="a8">
    <w:name w:val="Body Text"/>
    <w:basedOn w:val="a"/>
    <w:link w:val="a7"/>
    <w:uiPriority w:val="99"/>
    <w:unhideWhenUsed/>
    <w:rsid w:val="009054CB"/>
    <w:pPr>
      <w:spacing w:after="120"/>
    </w:pPr>
  </w:style>
  <w:style w:type="paragraph" w:styleId="aff1">
    <w:name w:val="List"/>
    <w:basedOn w:val="a8"/>
    <w:rPr>
      <w:rFonts w:ascii="Liberation Sans" w:hAnsi="Liberation Sans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ascii="Liberation Sans" w:hAnsi="Liberation Sans"/>
      <w:i/>
      <w:iCs/>
    </w:rPr>
  </w:style>
  <w:style w:type="paragraph" w:styleId="aff3">
    <w:name w:val="index heading"/>
    <w:basedOn w:val="a"/>
    <w:qFormat/>
    <w:pPr>
      <w:suppressLineNumbers/>
    </w:pPr>
    <w:rPr>
      <w:rFonts w:ascii="Lucida Sans" w:hAnsi="Lucida Sans"/>
    </w:rPr>
  </w:style>
  <w:style w:type="paragraph" w:customStyle="1" w:styleId="LO-normal">
    <w:name w:val="LO-normal"/>
    <w:qFormat/>
  </w:style>
  <w:style w:type="paragraph" w:styleId="32">
    <w:name w:val="Body Text Indent 3"/>
    <w:basedOn w:val="a"/>
    <w:link w:val="31"/>
    <w:qFormat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paragraph" w:styleId="22">
    <w:name w:val="Body Text 2"/>
    <w:basedOn w:val="a"/>
    <w:link w:val="21"/>
    <w:qFormat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paragraph" w:customStyle="1" w:styleId="aff4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9054CB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9054CB"/>
    <w:pPr>
      <w:spacing w:beforeAutospacing="1" w:afterAutospacing="1"/>
    </w:pPr>
  </w:style>
  <w:style w:type="paragraph" w:styleId="aff">
    <w:name w:val="List Paragraph"/>
    <w:basedOn w:val="a"/>
    <w:link w:val="afe"/>
    <w:uiPriority w:val="99"/>
    <w:qFormat/>
    <w:rsid w:val="009054CB"/>
    <w:pPr>
      <w:ind w:left="720"/>
      <w:contextualSpacing/>
    </w:pPr>
  </w:style>
  <w:style w:type="paragraph" w:styleId="aa">
    <w:name w:val="Body Text Indent"/>
    <w:basedOn w:val="a"/>
    <w:link w:val="a9"/>
    <w:uiPriority w:val="99"/>
    <w:semiHidden/>
    <w:unhideWhenUsed/>
    <w:rsid w:val="009054CB"/>
    <w:pPr>
      <w:spacing w:after="120"/>
      <w:ind w:left="283"/>
    </w:pPr>
  </w:style>
  <w:style w:type="paragraph" w:customStyle="1" w:styleId="Default">
    <w:name w:val="Default"/>
    <w:qFormat/>
    <w:rsid w:val="009054CB"/>
    <w:rPr>
      <w:rFonts w:ascii="Calibri" w:hAnsi="Calibri" w:cs="Calibri"/>
      <w:color w:val="000000"/>
    </w:rPr>
  </w:style>
  <w:style w:type="paragraph" w:styleId="34">
    <w:name w:val="Body Text 3"/>
    <w:basedOn w:val="a"/>
    <w:link w:val="33"/>
    <w:uiPriority w:val="99"/>
    <w:semiHidden/>
    <w:unhideWhenUsed/>
    <w:qFormat/>
    <w:rsid w:val="009054CB"/>
    <w:pPr>
      <w:spacing w:after="120"/>
    </w:pPr>
    <w:rPr>
      <w:sz w:val="16"/>
      <w:szCs w:val="16"/>
    </w:rPr>
  </w:style>
  <w:style w:type="paragraph" w:styleId="aff5">
    <w:name w:val="Normal (Web)"/>
    <w:basedOn w:val="a"/>
    <w:qFormat/>
    <w:rsid w:val="009054CB"/>
    <w:pPr>
      <w:spacing w:beforeAutospacing="1" w:afterAutospacing="1"/>
    </w:pPr>
  </w:style>
  <w:style w:type="paragraph" w:styleId="ae">
    <w:name w:val="Balloon Text"/>
    <w:basedOn w:val="a"/>
    <w:link w:val="ad"/>
    <w:uiPriority w:val="99"/>
    <w:semiHidden/>
    <w:unhideWhenUsed/>
    <w:qFormat/>
    <w:rsid w:val="009054CB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"/>
    <w:uiPriority w:val="99"/>
    <w:unhideWhenUsed/>
    <w:rsid w:val="009054CB"/>
    <w:pPr>
      <w:tabs>
        <w:tab w:val="center" w:pos="4677"/>
        <w:tab w:val="right" w:pos="9355"/>
      </w:tabs>
    </w:pPr>
  </w:style>
  <w:style w:type="paragraph" w:customStyle="1" w:styleId="210">
    <w:name w:val="Основной текст (2)1"/>
    <w:basedOn w:val="a"/>
    <w:link w:val="23"/>
    <w:uiPriority w:val="99"/>
    <w:qFormat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paragraph" w:customStyle="1" w:styleId="61">
    <w:name w:val="Основной текст (6)1"/>
    <w:basedOn w:val="a"/>
    <w:link w:val="60"/>
    <w:uiPriority w:val="99"/>
    <w:qFormat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6">
    <w:name w:val="Содержимое таблицы"/>
    <w:basedOn w:val="a"/>
    <w:qFormat/>
    <w:rsid w:val="009054CB"/>
    <w:pPr>
      <w:widowControl w:val="0"/>
      <w:suppressLineNumbers/>
    </w:pPr>
    <w:rPr>
      <w:rFonts w:ascii="Arial" w:eastAsia="Lucida Sans Unicode" w:hAnsi="Arial"/>
      <w:lang w:eastAsia="ar-SA"/>
    </w:rPr>
  </w:style>
  <w:style w:type="paragraph" w:styleId="25">
    <w:name w:val="Body Text Indent 2"/>
    <w:basedOn w:val="a"/>
    <w:link w:val="24"/>
    <w:qFormat/>
    <w:rsid w:val="009054CB"/>
    <w:pPr>
      <w:spacing w:after="120" w:line="480" w:lineRule="auto"/>
      <w:ind w:left="283"/>
    </w:pPr>
  </w:style>
  <w:style w:type="paragraph" w:customStyle="1" w:styleId="ConsPlusNormal">
    <w:name w:val="ConsPlusNormal"/>
    <w:uiPriority w:val="99"/>
    <w:qFormat/>
    <w:rsid w:val="009054CB"/>
    <w:pPr>
      <w:widowControl w:val="0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a"/>
    <w:qFormat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4">
    <w:name w:val="Обычный1"/>
    <w:qFormat/>
    <w:rsid w:val="009054CB"/>
    <w:rPr>
      <w:sz w:val="20"/>
      <w:szCs w:val="20"/>
    </w:rPr>
  </w:style>
  <w:style w:type="paragraph" w:customStyle="1" w:styleId="11">
    <w:name w:val="Заголовок №1"/>
    <w:basedOn w:val="a"/>
    <w:link w:val="10"/>
    <w:qFormat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7">
    <w:name w:val="список с точками"/>
    <w:basedOn w:val="a"/>
    <w:qFormat/>
    <w:rsid w:val="009054CB"/>
    <w:pPr>
      <w:tabs>
        <w:tab w:val="left" w:pos="822"/>
      </w:tabs>
      <w:spacing w:line="312" w:lineRule="auto"/>
      <w:ind w:left="822" w:hanging="255"/>
      <w:jc w:val="both"/>
    </w:pPr>
  </w:style>
  <w:style w:type="paragraph" w:customStyle="1" w:styleId="15">
    <w:name w:val="Абзац списка1"/>
    <w:basedOn w:val="a"/>
    <w:uiPriority w:val="99"/>
    <w:qFormat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qFormat/>
    <w:rsid w:val="009054CB"/>
    <w:pPr>
      <w:spacing w:line="241" w:lineRule="atLeast"/>
    </w:pPr>
    <w:rPr>
      <w:rFonts w:ascii="Arial" w:hAnsi="Arial" w:cs="Arial"/>
      <w:color w:val="auto"/>
    </w:rPr>
  </w:style>
  <w:style w:type="paragraph" w:styleId="af5">
    <w:name w:val="footnote text"/>
    <w:basedOn w:val="a"/>
    <w:link w:val="af4"/>
    <w:uiPriority w:val="99"/>
    <w:rsid w:val="009054CB"/>
    <w:rPr>
      <w:sz w:val="20"/>
      <w:szCs w:val="20"/>
    </w:rPr>
  </w:style>
  <w:style w:type="paragraph" w:styleId="af6">
    <w:name w:val="Plain Text"/>
    <w:basedOn w:val="a"/>
    <w:link w:val="13"/>
    <w:uiPriority w:val="99"/>
    <w:qFormat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aff8">
    <w:name w:val="Subtitle"/>
    <w:basedOn w:val="LO-normal"/>
    <w:next w:val="LO-normal"/>
    <w:uiPriority w:val="11"/>
    <w:qFormat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b">
    <w:name w:val="annotation text"/>
    <w:basedOn w:val="a"/>
    <w:link w:val="afa"/>
    <w:uiPriority w:val="99"/>
    <w:semiHidden/>
    <w:unhideWhenUsed/>
    <w:qFormat/>
    <w:rsid w:val="006E7F4C"/>
    <w:rPr>
      <w:sz w:val="20"/>
      <w:szCs w:val="20"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qFormat/>
    <w:rsid w:val="006E7F4C"/>
    <w:rPr>
      <w:b/>
      <w:bCs/>
    </w:rPr>
  </w:style>
  <w:style w:type="paragraph" w:customStyle="1" w:styleId="aff9">
    <w:name w:val="Заголовок таблицы"/>
    <w:basedOn w:val="aff6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a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biblioclub.ru/index.php?page=book&amp;id=467014" TargetMode="External"/><Relationship Id="rId26" Type="http://schemas.openxmlformats.org/officeDocument/2006/relationships/hyperlink" Target="https://biblioclub.ru/index.php?page=book&amp;id=573443" TargetMode="External"/><Relationship Id="rId21" Type="http://schemas.openxmlformats.org/officeDocument/2006/relationships/hyperlink" Target="https://biblioclub.ru/index.php?page=book&amp;id=93344" TargetMode="External"/><Relationship Id="rId34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https://biblioclub.ru/index.php?page=book&amp;id=564012" TargetMode="External"/><Relationship Id="rId25" Type="http://schemas.openxmlformats.org/officeDocument/2006/relationships/hyperlink" Target="https://biblioclub.ru/index.php?page=book&amp;id=493368" TargetMode="External"/><Relationship Id="rId33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82006" TargetMode="External"/><Relationship Id="rId20" Type="http://schemas.openxmlformats.org/officeDocument/2006/relationships/hyperlink" Target="https://biblioclub.ru/index.php?page=book&amp;id=114723" TargetMode="External"/><Relationship Id="rId29" Type="http://schemas.openxmlformats.org/officeDocument/2006/relationships/hyperlink" Target="http://www.urai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biblioclub.ru/index.php?page=book&amp;id=567423" TargetMode="External"/><Relationship Id="rId32" Type="http://schemas.openxmlformats.org/officeDocument/2006/relationships/header" Target="header6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s://biblioclub.ru/index.php?page=book&amp;id=573757" TargetMode="External"/><Relationship Id="rId28" Type="http://schemas.openxmlformats.org/officeDocument/2006/relationships/hyperlink" Target="http://www.biblioclub.ru/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574121" TargetMode="External"/><Relationship Id="rId31" Type="http://schemas.openxmlformats.org/officeDocument/2006/relationships/hyperlink" Target="https://rusneb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yperlink" Target="https://biblioclub.ru/index.php?page=book&amp;id=576798" TargetMode="External"/><Relationship Id="rId27" Type="http://schemas.openxmlformats.org/officeDocument/2006/relationships/hyperlink" Target="http://www.elibrary.ru/" TargetMode="External"/><Relationship Id="rId30" Type="http://schemas.openxmlformats.org/officeDocument/2006/relationships/hyperlink" Target="about:blank" TargetMode="External"/><Relationship Id="rId35" Type="http://schemas.openxmlformats.org/officeDocument/2006/relationships/footer" Target="footer5.xm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cWZ3iObgB4OwXjyGvvRpETUiNaA==">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0MgloLjMwajB6bGw4AHIhMWNjSHdic3Y4a3dWQUg3VXR4SUg2d2tpVVlBSWthTD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3268</Words>
  <Characters>18629</Characters>
  <Application>Microsoft Office Word</Application>
  <DocSecurity>0</DocSecurity>
  <Lines>155</Lines>
  <Paragraphs>43</Paragraphs>
  <ScaleCrop>false</ScaleCrop>
  <Company/>
  <LinksUpToDate>false</LinksUpToDate>
  <CharactersWithSpaces>21854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5555</dc:creator>
  <dc:description/>
  <cp:lastModifiedBy>Елена</cp:lastModifiedBy>
  <cp:revision>6</cp:revision>
  <dcterms:created xsi:type="dcterms:W3CDTF">2021-07-02T11:35:00Z</dcterms:created>
  <dcterms:modified xsi:type="dcterms:W3CDTF">2024-07-26T10:31:00Z</dcterms:modified>
  <dc:language>ru-RU</dc:language>
</cp:coreProperties>
</file>