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FC" w:rsidRDefault="00FF76CA" w:rsidP="00FF76CA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0FC" w:rsidRPr="00B860FC">
        <w:rPr>
          <w:rFonts w:ascii="Times New Roman" w:hAnsi="Times New Roman" w:cs="Times New Roman"/>
          <w:b/>
          <w:sz w:val="24"/>
          <w:szCs w:val="24"/>
        </w:rPr>
        <w:t xml:space="preserve">Приложение 3 </w:t>
      </w:r>
      <w:r w:rsidR="00B759D4">
        <w:rPr>
          <w:rFonts w:ascii="Times New Roman" w:hAnsi="Times New Roman" w:cs="Times New Roman"/>
          <w:b/>
          <w:sz w:val="24"/>
          <w:szCs w:val="24"/>
        </w:rPr>
        <w:t>А</w:t>
      </w:r>
    </w:p>
    <w:p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Отчету о научно-исследовательской</w:t>
      </w:r>
    </w:p>
    <w:p w:rsidR="00FF76CA" w:rsidRPr="00FF76CA" w:rsidRDefault="00FF76CA" w:rsidP="00FF76CA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кафедры за </w:t>
      </w:r>
      <w:r w:rsidR="00A65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="00893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7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</w:p>
    <w:p w:rsidR="00FF76CA" w:rsidRPr="00B860FC" w:rsidRDefault="00FF76CA" w:rsidP="00810A65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p w:rsidR="00B860FC" w:rsidRPr="00B860FC" w:rsidRDefault="00B860FC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FC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</w:t>
      </w:r>
      <w:r w:rsidRPr="007B4569">
        <w:rPr>
          <w:rFonts w:ascii="Times New Roman" w:hAnsi="Times New Roman" w:cs="Times New Roman"/>
          <w:b/>
          <w:sz w:val="24"/>
          <w:szCs w:val="24"/>
          <w:u w:val="single"/>
        </w:rPr>
        <w:t xml:space="preserve">кафедры </w:t>
      </w:r>
      <w:r w:rsidR="00262C24">
        <w:rPr>
          <w:rFonts w:ascii="Times New Roman" w:hAnsi="Times New Roman" w:cs="Times New Roman"/>
          <w:b/>
          <w:sz w:val="24"/>
          <w:szCs w:val="24"/>
          <w:u w:val="single"/>
        </w:rPr>
        <w:t>английского языка</w:t>
      </w:r>
      <w:r w:rsidRPr="00B860F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>
        <w:rPr>
          <w:rFonts w:ascii="Times New Roman" w:hAnsi="Times New Roman" w:cs="Times New Roman"/>
          <w:b/>
          <w:sz w:val="24"/>
          <w:szCs w:val="24"/>
        </w:rPr>
        <w:t>2023</w:t>
      </w:r>
      <w:r w:rsidR="0079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b/>
          <w:sz w:val="24"/>
          <w:szCs w:val="24"/>
        </w:rPr>
        <w:t>г</w:t>
      </w:r>
      <w:r w:rsidR="00795681">
        <w:rPr>
          <w:rFonts w:ascii="Times New Roman" w:hAnsi="Times New Roman" w:cs="Times New Roman"/>
          <w:b/>
          <w:sz w:val="24"/>
          <w:szCs w:val="24"/>
        </w:rPr>
        <w:t>.</w:t>
      </w:r>
    </w:p>
    <w:p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B860FC" w:rsidRPr="00B860FC" w:rsidTr="00B860FC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</w:t>
            </w:r>
            <w:proofErr w:type="spellStart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893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proofErr w:type="spellStart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  <w:proofErr w:type="spellEnd"/>
          </w:p>
        </w:tc>
      </w:tr>
      <w:tr w:rsidR="00B860FC" w:rsidRPr="00B860FC" w:rsidTr="00B860FC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Дж.М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Дреева, Д. М.,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 Способы реализации поэтической и эмотивной функций языка в современном англоязычном песенном дискурсе // Язык и культура. – 2023. – № 63. – С. 60-76.</w:t>
            </w:r>
          </w:p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DOI 10.17223/19996195/63/4.</w:t>
            </w:r>
          </w:p>
          <w:p w:rsidR="00A1509F" w:rsidRPr="00826AE0" w:rsidRDefault="00F11053" w:rsidP="00A1509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fldChar w:fldCharType="begin"/>
            </w:r>
            <w:r w:rsidRPr="003439A9">
              <w:rPr>
                <w:lang w:val="en-US"/>
              </w:rPr>
              <w:instrText xml:space="preserve"> HYPERLINK "https://elibrary.ru/item.asp?id=54681121" </w:instrText>
            </w:r>
            <w:r>
              <w:fldChar w:fldCharType="separate"/>
            </w:r>
            <w:r w:rsidR="00A1509F" w:rsidRPr="00826AE0"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t>https://elibrary.ru/item.asp?id=54681121</w:t>
            </w:r>
            <w:r>
              <w:rPr>
                <w:rStyle w:val="a6"/>
                <w:rFonts w:ascii="Times New Roman" w:eastAsia="Times New Roman" w:hAnsi="Times New Roman" w:cs="Times New Roman"/>
                <w:bCs/>
                <w:lang w:val="en-US" w:eastAsia="ru-RU"/>
              </w:rPr>
              <w:fldChar w:fldCharType="end"/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Дж.М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Дреева, Д. М.,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 </w:t>
            </w: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Смыслообразующий потенциал ономастической аллюзии в современном песенном дискурсе // Современный ученый. – 2023. – № 6. – С. 7-12.</w:t>
            </w:r>
          </w:p>
          <w:p w:rsidR="00A1509F" w:rsidRPr="00826AE0" w:rsidRDefault="00F11053" w:rsidP="00A1509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" w:history="1">
              <w:r w:rsidR="00A1509F" w:rsidRPr="00826AE0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https://elibrary.ru/item.asp?id=54738422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Дж.М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Дреева, Д. М., </w:t>
            </w:r>
            <w:proofErr w:type="spellStart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>Болатов</w:t>
            </w:r>
            <w:proofErr w:type="spellEnd"/>
            <w:r w:rsidRPr="00826A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Т.А.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Интертекстуальность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 как характерная черта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идиостиля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 автора песенного текста // Современный ученый. – 2023. – № 1. – С. 41-45.</w:t>
            </w:r>
          </w:p>
          <w:p w:rsidR="00A1509F" w:rsidRPr="00826AE0" w:rsidRDefault="00F11053" w:rsidP="00A15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1509F" w:rsidRPr="00826AE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https://elibrary.ru/item.asp?id=50214226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Дреева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Дж.М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826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Асланян Р.М.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Дреева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Дж.М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., Асланян Р.М. Аллюзивный потенциал имен </w:t>
            </w:r>
            <w:r w:rsidRPr="00826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собственных в художественном дискурсе // Современный ученый. – 2023. – № 1. – С. 18-23. </w:t>
            </w:r>
          </w:p>
          <w:p w:rsidR="00A1509F" w:rsidRPr="00826AE0" w:rsidRDefault="00F11053" w:rsidP="00A1509F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hyperlink r:id="rId8" w:history="1">
              <w:r w:rsidR="00A1509F" w:rsidRPr="00ED6938">
                <w:rPr>
                  <w:rStyle w:val="a6"/>
                  <w:rFonts w:ascii="Times New Roman" w:eastAsia="Times New Roman" w:hAnsi="Times New Roman" w:cs="Times New Roman"/>
                  <w:bCs/>
                  <w:lang w:eastAsia="ru-RU"/>
                </w:rPr>
                <w:t>https://elibrary.ru/item.asp?id=50214222</w:t>
              </w:r>
            </w:hyperlink>
            <w:r w:rsidR="00A150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Дреева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Дж.М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., Асланян Р.М.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Default="00A1509F" w:rsidP="00A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Дреева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Дж.М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., Асланян </w:t>
            </w:r>
            <w:r w:rsidRPr="00F25B8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Дреева, Д. М. Мифологические аллюзивные имена собственные и способы их передачи на язык перевода / Д. М. Дреева, Р. М. Асланян // Современный ученый. – 2023. – № 4. – С. 13-17. </w:t>
            </w:r>
          </w:p>
          <w:p w:rsidR="00A1509F" w:rsidRPr="00826AE0" w:rsidRDefault="00F11053" w:rsidP="00A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hyperlink r:id="rId9" w:history="1">
              <w:r w:rsidR="00A1509F" w:rsidRPr="00ED6938">
                <w:rPr>
                  <w:rStyle w:val="a6"/>
                  <w:rFonts w:ascii="Times New Roman" w:eastAsia="Times New Roman" w:hAnsi="Times New Roman" w:cs="Times New Roman"/>
                  <w:bCs/>
                  <w:lang w:eastAsia="ru-RU"/>
                </w:rPr>
                <w:t>https://elibrary.ru/item.asp?id=54226267</w:t>
              </w:r>
            </w:hyperlink>
            <w:r w:rsidR="00A150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 xml:space="preserve">Дреева </w:t>
            </w:r>
            <w:proofErr w:type="spellStart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Дж.М</w:t>
            </w:r>
            <w:proofErr w:type="spellEnd"/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., Асланян Р.М.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sz w:val="24"/>
                <w:szCs w:val="24"/>
              </w:rPr>
              <w:t>Аллюзивный потенциал говорящих имен собственных в аспекте художественного перевода. Язык и литература в синхронии и диахронии: Сборник статей по материалам Международной научной конференции, Краснодар, 20 ноября 2023 г. – Краснодар: Кубанский государственный университет, 2023 г. (в печати)</w:t>
            </w:r>
          </w:p>
          <w:p w:rsidR="00A1509F" w:rsidRPr="00826AE0" w:rsidRDefault="00A1509F" w:rsidP="00A15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6A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826AE0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509F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B860FC" w:rsidRDefault="00A1509F" w:rsidP="00A150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86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Pr="00BF0439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Карсанова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Карсанова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Е.В. Поэма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Хетагурова "Ф</w:t>
            </w:r>
            <w:r w:rsidRPr="00BF0439">
              <w:rPr>
                <w:rFonts w:ascii="Times New Roman" w:hAnsi="Times New Roman" w:cs="Times New Roman"/>
                <w:bCs/>
                <w:sz w:val="24"/>
                <w:szCs w:val="24"/>
              </w:rPr>
              <w:t>атима" и ее перевод на английский язык в контексте межкультурного диалога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// </w:t>
            </w:r>
            <w:r w:rsidRPr="00BF0439">
              <w:rPr>
                <w:rFonts w:ascii="Times New Roman" w:hAnsi="Times New Roman" w:cs="Times New Roman"/>
                <w:bCs/>
                <w:sz w:val="24"/>
                <w:szCs w:val="24"/>
              </w:rPr>
              <w:t>Известия СОИГСИ. 2023. № 47 (86). С. 88-98.</w:t>
            </w:r>
          </w:p>
          <w:p w:rsidR="00A1509F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439">
              <w:rPr>
                <w:rFonts w:ascii="Times New Roman" w:hAnsi="Times New Roman" w:cs="Times New Roman"/>
                <w:bCs/>
                <w:sz w:val="24"/>
                <w:szCs w:val="24"/>
              </w:rPr>
              <w:t>DOI: 10.46698/VNC.2023.86.47.011</w:t>
            </w:r>
          </w:p>
          <w:p w:rsidR="00A1509F" w:rsidRPr="00BF0439" w:rsidRDefault="00F11053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0" w:history="1">
              <w:r w:rsidR="00A1509F" w:rsidRPr="00D47E3B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https://elibrary.ru/item.asp?id=50528765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1509F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  <w:p w:rsidR="00A1509F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09F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09F" w:rsidRPr="00B860FC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B860FC" w:rsidRDefault="00A1509F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09F" w:rsidRPr="00BF0439" w:rsidRDefault="00A1509F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6DE0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6DE0" w:rsidRDefault="00A86DE0" w:rsidP="00A1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6DE0" w:rsidRDefault="00A86DE0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Бизикоева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Л.С.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6DE0" w:rsidRDefault="00A86DE0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Антонимия как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лингвокогнитивный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принцип Нового Завета (на материале Священного писания на английском языка) </w:t>
            </w:r>
            <w:r w:rsidRPr="00A86DE0">
              <w:rPr>
                <w:rFonts w:ascii="Times New Roman" w:hAnsi="Times New Roman" w:cs="Times New Roman"/>
                <w:bCs/>
                <w:sz w:val="24"/>
                <w:szCs w:val="24"/>
              </w:rPr>
              <w:t>//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Научное творчество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A86D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века, 25-26, ноябрь 2023 г.</w:t>
            </w:r>
          </w:p>
          <w:p w:rsidR="00A86DE0" w:rsidRPr="00A86DE0" w:rsidRDefault="00A86DE0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(в печати)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6DE0" w:rsidRDefault="00A86DE0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6D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DE0" w:rsidRDefault="00A86DE0" w:rsidP="00A150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6DE0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6DE0" w:rsidRPr="00BF0439" w:rsidRDefault="00A86DE0" w:rsidP="00A150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60FC" w:rsidRPr="00B860FC" w:rsidSect="00954599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053" w:rsidRDefault="00F11053" w:rsidP="00B860FC">
      <w:pPr>
        <w:spacing w:after="0" w:line="240" w:lineRule="auto"/>
      </w:pPr>
      <w:r>
        <w:separator/>
      </w:r>
    </w:p>
  </w:endnote>
  <w:endnote w:type="continuationSeparator" w:id="0">
    <w:p w:rsidR="00F11053" w:rsidRDefault="00F11053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053" w:rsidRDefault="00F11053" w:rsidP="00B860FC">
      <w:pPr>
        <w:spacing w:after="0" w:line="240" w:lineRule="auto"/>
      </w:pPr>
      <w:r>
        <w:separator/>
      </w:r>
    </w:p>
  </w:footnote>
  <w:footnote w:type="continuationSeparator" w:id="0">
    <w:p w:rsidR="00F11053" w:rsidRDefault="00F11053" w:rsidP="00B860FC">
      <w:pPr>
        <w:spacing w:after="0" w:line="240" w:lineRule="auto"/>
      </w:pPr>
      <w:r>
        <w:continuationSeparator/>
      </w:r>
    </w:p>
  </w:footnote>
  <w:footnote w:id="1">
    <w:p w:rsidR="00B860FC" w:rsidRPr="00AB3C80" w:rsidRDefault="00B860FC" w:rsidP="00B860FC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E5713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0537B4"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 w:rsidR="00301EAD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:rsidR="00B860FC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:rsidR="00F22F4C" w:rsidRPr="00893420" w:rsidRDefault="00F22F4C" w:rsidP="00F22F4C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:rsidR="00F22F4C" w:rsidRPr="00F22F4C" w:rsidRDefault="00F22F4C" w:rsidP="00B860FC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0FC"/>
    <w:rsid w:val="00040F3A"/>
    <w:rsid w:val="000537B4"/>
    <w:rsid w:val="00091971"/>
    <w:rsid w:val="001A5AD5"/>
    <w:rsid w:val="00216687"/>
    <w:rsid w:val="002370D9"/>
    <w:rsid w:val="00257CB2"/>
    <w:rsid w:val="00262C24"/>
    <w:rsid w:val="00301EAD"/>
    <w:rsid w:val="0030219A"/>
    <w:rsid w:val="003439A9"/>
    <w:rsid w:val="003E2C7F"/>
    <w:rsid w:val="004E08CD"/>
    <w:rsid w:val="00564040"/>
    <w:rsid w:val="00653D93"/>
    <w:rsid w:val="006546D8"/>
    <w:rsid w:val="006677E0"/>
    <w:rsid w:val="0068187E"/>
    <w:rsid w:val="00690D12"/>
    <w:rsid w:val="00795681"/>
    <w:rsid w:val="007B4569"/>
    <w:rsid w:val="007E1766"/>
    <w:rsid w:val="00810A65"/>
    <w:rsid w:val="00814BFC"/>
    <w:rsid w:val="0085361D"/>
    <w:rsid w:val="00881F5D"/>
    <w:rsid w:val="00893420"/>
    <w:rsid w:val="008A0E76"/>
    <w:rsid w:val="008A5D11"/>
    <w:rsid w:val="008C316E"/>
    <w:rsid w:val="008E5713"/>
    <w:rsid w:val="00954599"/>
    <w:rsid w:val="00A1509F"/>
    <w:rsid w:val="00A61061"/>
    <w:rsid w:val="00A652A2"/>
    <w:rsid w:val="00A86DE0"/>
    <w:rsid w:val="00B03046"/>
    <w:rsid w:val="00B759D4"/>
    <w:rsid w:val="00B860FC"/>
    <w:rsid w:val="00BF0439"/>
    <w:rsid w:val="00BF71D1"/>
    <w:rsid w:val="00CD6B0F"/>
    <w:rsid w:val="00CF2E2D"/>
    <w:rsid w:val="00F11053"/>
    <w:rsid w:val="00F22F4C"/>
    <w:rsid w:val="00F72B8E"/>
    <w:rsid w:val="00F95B1D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ADCAD-7A0D-444C-99A4-52BF03C3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character" w:styleId="a6">
    <w:name w:val="Hyperlink"/>
    <w:basedOn w:val="a0"/>
    <w:uiPriority w:val="99"/>
    <w:unhideWhenUsed/>
    <w:rsid w:val="00BF04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502142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ibrary.ru/item.asp?id=5021422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ibrary.ru/item.asp?id=5473842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elibrary.ru/item.asp?id=5052876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library.ru/item.asp?id=54226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NV.Gobeeva</dc:creator>
  <cp:lastModifiedBy>Сикоева Мадина Тамирлановна</cp:lastModifiedBy>
  <cp:revision>6</cp:revision>
  <dcterms:created xsi:type="dcterms:W3CDTF">2023-12-15T10:42:00Z</dcterms:created>
  <dcterms:modified xsi:type="dcterms:W3CDTF">2024-07-25T10:28:00Z</dcterms:modified>
</cp:coreProperties>
</file>